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-421005</wp:posOffset>
            </wp:positionH>
            <wp:positionV relativeFrom="paragraph">
              <wp:posOffset>142240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7"/>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default" w:eastAsia="宋体"/>
                <w:sz w:val="24"/>
                <w:lang w:val="en-US" w:eastAsia="zh-CN"/>
              </w:rPr>
            </w:pP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lang w:eastAsia="zh-CN"/>
              </w:rPr>
              <w:t>□</w:t>
            </w: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bookmarkStart w:id="0" w:name="_GoBack"/>
            <w:bookmarkEnd w:id="0"/>
            <w:r>
              <w:rPr>
                <w:rFonts w:hint="eastAsia"/>
                <w:sz w:val="24"/>
                <w:lang w:eastAsia="zh-CN"/>
              </w:rPr>
              <w:t>□</w:t>
            </w: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学情分析</w:t>
            </w:r>
          </w:p>
        </w:tc>
        <w:tc>
          <w:tcPr>
            <w:tcW w:w="7378" w:type="dxa"/>
            <w:gridSpan w:val="10"/>
            <w:noWrap w:val="0"/>
            <w:tcMar>
              <w:left w:w="28" w:type="dxa"/>
              <w:right w:w="28" w:type="dxa"/>
            </w:tcMar>
            <w:vAlign w:val="center"/>
          </w:tcPr>
          <w:p>
            <w:pPr>
              <w:jc w:val="left"/>
              <w:rPr>
                <w:rFonts w:ascii="Times New Roman" w:hAnsi="Times New Roman" w:eastAsia="宋体" w:cs="Times New Roman"/>
                <w:kern w:val="2"/>
                <w:sz w:val="24"/>
                <w:szCs w:val="24"/>
                <w:lang w:val="en-US" w:eastAsia="zh-CN" w:bidi="ar-SA"/>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教学方法</w:t>
            </w:r>
          </w:p>
        </w:tc>
        <w:tc>
          <w:tcPr>
            <w:tcW w:w="7378" w:type="dxa"/>
            <w:gridSpan w:val="10"/>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宋体" w:hAnsi="宋体"/>
                <w:sz w:val="24"/>
              </w:rPr>
              <w:t>启发式、讨论式、案例式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rFonts w:ascii="Times New Roman" w:hAnsi="Times New Roman" w:eastAsia="宋体" w:cs="Times New Roman"/>
                <w:kern w:val="2"/>
                <w:sz w:val="24"/>
                <w:szCs w:val="24"/>
                <w:lang w:val="en-US" w:eastAsia="zh-CN" w:bidi="ar-SA"/>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7"/>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default" w:eastAsia="宋体"/>
                <w:szCs w:val="21"/>
                <w:lang w:val="en-US" w:eastAsia="zh-CN"/>
              </w:rPr>
            </w:pP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认识并了解大学生就业能力内涵</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lang w:eastAsia="zh-CN"/>
              </w:rPr>
              <w:t>☑</w:t>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b/>
                <w:bCs/>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cs="MS Gothic"/>
                <w:szCs w:val="21"/>
                <w:lang w:eastAsia="zh-CN"/>
              </w:rPr>
              <w:t>☑</w:t>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1</w:t>
            </w:r>
            <w:r>
              <w:rPr>
                <w:rFonts w:hint="eastAsia" w:ascii="新宋体" w:hAnsi="新宋体" w:eastAsia="新宋体"/>
                <w:color w:val="auto"/>
              </w:rPr>
              <w:t>．</w:t>
            </w:r>
            <w:r>
              <w:rPr>
                <w:rFonts w:hint="eastAsia" w:ascii="新宋体" w:hAnsi="新宋体" w:eastAsia="新宋体"/>
                <w:color w:val="auto"/>
                <w:lang w:val="en-US" w:eastAsia="zh-CN"/>
              </w:rPr>
              <w:t>张福仁等著 《大学生就业指导》                人民邮电出版社</w:t>
            </w:r>
          </w:p>
          <w:p>
            <w:pPr>
              <w:tabs>
                <w:tab w:val="left" w:pos="657"/>
              </w:tabs>
              <w:snapToGrid w:val="0"/>
              <w:ind w:right="-115" w:rightChars="-55"/>
              <w:jc w:val="lef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．钟谷兰等著 《大学生职业生涯发展与规划》      华东师范大学出版社</w:t>
            </w:r>
          </w:p>
          <w:p>
            <w:pPr>
              <w:tabs>
                <w:tab w:val="left" w:pos="657"/>
              </w:tabs>
              <w:snapToGrid w:val="0"/>
              <w:ind w:right="-115" w:rightChars="-55"/>
              <w:jc w:val="left"/>
              <w:rPr>
                <w:rFonts w:hint="eastAsia" w:ascii="新宋体" w:hAnsi="新宋体" w:eastAsia="新宋体"/>
                <w:color w:val="auto"/>
                <w:lang w:val="en-US" w:eastAsia="zh-CN"/>
              </w:rPr>
            </w:pPr>
            <w:r>
              <w:rPr>
                <w:rFonts w:hint="eastAsia" w:ascii="新宋体" w:hAnsi="新宋体" w:eastAsia="新宋体"/>
                <w:color w:val="auto"/>
                <w:lang w:val="en-US" w:eastAsia="zh-CN"/>
              </w:rPr>
              <w:t>3. 赵秋等著</w:t>
            </w:r>
            <w:r>
              <w:rPr>
                <w:rFonts w:hint="eastAsia" w:ascii="新宋体" w:hAnsi="新宋体" w:eastAsia="新宋体"/>
                <w:color w:val="auto"/>
              </w:rPr>
              <w:t xml:space="preserve"> </w:t>
            </w:r>
            <w:r>
              <w:rPr>
                <w:rFonts w:hint="eastAsia" w:ascii="新宋体" w:hAnsi="新宋体" w:eastAsia="新宋体"/>
                <w:color w:val="auto"/>
                <w:lang w:eastAsia="zh-CN"/>
              </w:rPr>
              <w:t>《</w:t>
            </w:r>
            <w:r>
              <w:rPr>
                <w:rFonts w:hint="eastAsia" w:ascii="新宋体" w:hAnsi="新宋体" w:eastAsia="新宋体"/>
                <w:color w:val="auto"/>
                <w:lang w:val="en-US" w:eastAsia="zh-CN"/>
              </w:rPr>
              <w:t>大学生就业指导</w:t>
            </w:r>
            <w:r>
              <w:rPr>
                <w:rFonts w:hint="eastAsia" w:ascii="新宋体" w:hAnsi="新宋体" w:eastAsia="新宋体"/>
                <w:color w:val="auto"/>
                <w:lang w:eastAsia="zh-CN"/>
              </w:rPr>
              <w:t>》</w:t>
            </w:r>
            <w:r>
              <w:rPr>
                <w:rFonts w:hint="eastAsia" w:ascii="新宋体" w:hAnsi="新宋体" w:eastAsia="新宋体"/>
                <w:color w:val="auto"/>
              </w:rPr>
              <w:t xml:space="preserve"> </w:t>
            </w:r>
            <w:r>
              <w:rPr>
                <w:rFonts w:hint="eastAsia" w:ascii="新宋体" w:hAnsi="新宋体" w:eastAsia="新宋体"/>
                <w:color w:val="auto"/>
                <w:lang w:val="en-US" w:eastAsia="zh-CN"/>
              </w:rPr>
              <w:t xml:space="preserve">                 北京师范大学出版社</w:t>
            </w:r>
          </w:p>
          <w:p>
            <w:pPr>
              <w:tabs>
                <w:tab w:val="left" w:pos="657"/>
              </w:tabs>
              <w:snapToGrid w:val="0"/>
              <w:ind w:right="-115" w:rightChars="-55"/>
              <w:jc w:val="left"/>
              <w:rPr>
                <w:rFonts w:hint="default" w:ascii="新宋体" w:hAnsi="新宋体" w:eastAsia="新宋体"/>
                <w:color w:val="auto"/>
                <w:lang w:val="en-US" w:eastAsia="zh-CN"/>
              </w:rPr>
            </w:pPr>
            <w:r>
              <w:rPr>
                <w:rFonts w:hint="eastAsia" w:ascii="新宋体" w:hAnsi="新宋体" w:eastAsia="新宋体"/>
                <w:color w:val="auto"/>
                <w:lang w:val="en-US" w:eastAsia="zh-CN"/>
              </w:rPr>
              <w:t>4. 杨洪等著《大学生就业指导》（双色板）         人民邮电出版社</w:t>
            </w:r>
          </w:p>
          <w:p>
            <w:pPr>
              <w:snapToGrid w:val="0"/>
              <w:ind w:left="-109" w:leftChars="-52" w:right="-115" w:rightChars="-55" w:firstLine="2"/>
              <w:jc w:val="left"/>
              <w:rPr>
                <w:rFonts w:hint="eastAsia" w:ascii="MS Gothic" w:hAnsi="MS Gothic" w:eastAsia="等线" w:cs="MS Gothi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ind w:left="1260" w:hanging="1260" w:hangingChars="600"/>
              <w:rPr>
                <w:rFonts w:hint="default" w:ascii="宋体" w:hAnsi="宋体" w:eastAsia="宋体"/>
                <w:szCs w:val="21"/>
                <w:lang w:val="en-US" w:eastAsia="zh-CN"/>
              </w:rPr>
            </w:pPr>
            <w:r>
              <w:rPr>
                <w:rFonts w:hint="eastAsia" w:ascii="宋体" w:hAnsi="宋体"/>
                <w:szCs w:val="21"/>
              </w:rPr>
              <w:t>素质目标：</w:t>
            </w:r>
            <w:r>
              <w:rPr>
                <w:rFonts w:hint="eastAsia" w:ascii="宋体" w:hAnsi="宋体"/>
                <w:szCs w:val="21"/>
                <w:lang w:val="en-US" w:eastAsia="zh-CN"/>
              </w:rPr>
              <w:t xml:space="preserve">  </w:t>
            </w:r>
            <w:r>
              <w:rPr>
                <w:rFonts w:hint="default"/>
                <w:sz w:val="21"/>
                <w:szCs w:val="21"/>
                <w:lang w:val="en-US" w:eastAsia="zh-CN"/>
              </w:rPr>
              <w:t>认识到求职择业是人生必经的一道门槛，毕业前后的择业过程是大学生的一个转折点</w:t>
            </w:r>
          </w:p>
          <w:p>
            <w:pPr>
              <w:rPr>
                <w:rFonts w:hint="default" w:ascii="宋体" w:hAnsi="宋体" w:eastAsia="宋体"/>
                <w:szCs w:val="21"/>
                <w:lang w:val="en-US" w:eastAsia="zh-CN"/>
              </w:rPr>
            </w:pPr>
            <w:r>
              <w:rPr>
                <w:rFonts w:hint="eastAsia" w:ascii="宋体" w:hAnsi="宋体"/>
                <w:szCs w:val="21"/>
              </w:rPr>
              <w:t>知识目标：</w:t>
            </w:r>
            <w:r>
              <w:rPr>
                <w:rFonts w:ascii="宋体" w:hAnsi="宋体"/>
                <w:szCs w:val="21"/>
              </w:rPr>
              <w:t xml:space="preserve"> </w:t>
            </w:r>
            <w:r>
              <w:rPr>
                <w:rFonts w:hint="eastAsia" w:ascii="宋体" w:hAnsi="宋体"/>
                <w:szCs w:val="21"/>
                <w:lang w:val="en-US" w:eastAsia="zh-CN"/>
              </w:rPr>
              <w:t xml:space="preserve"> </w:t>
            </w:r>
            <w:r>
              <w:rPr>
                <w:rFonts w:hint="default"/>
                <w:sz w:val="21"/>
                <w:szCs w:val="21"/>
                <w:lang w:val="en-US" w:eastAsia="zh-CN"/>
              </w:rPr>
              <w:t>工作机会无处不在</w:t>
            </w:r>
          </w:p>
          <w:p>
            <w:pPr>
              <w:rPr>
                <w:rFonts w:hint="eastAsia" w:ascii="宋体" w:hAnsi="宋体" w:eastAsia="宋体"/>
                <w:szCs w:val="21"/>
                <w:lang w:val="en-US" w:eastAsia="zh-CN"/>
              </w:rPr>
            </w:pPr>
            <w:r>
              <w:rPr>
                <w:rFonts w:hint="eastAsia" w:ascii="宋体" w:hAnsi="宋体"/>
                <w:szCs w:val="21"/>
              </w:rPr>
              <w:t>能力目标：</w:t>
            </w:r>
            <w:r>
              <w:rPr>
                <w:rFonts w:ascii="宋体" w:hAnsi="宋体"/>
                <w:szCs w:val="21"/>
              </w:rPr>
              <w:t xml:space="preserve"> </w:t>
            </w:r>
            <w:r>
              <w:rPr>
                <w:rFonts w:hint="eastAsia" w:ascii="宋体" w:hAnsi="宋体"/>
                <w:szCs w:val="21"/>
                <w:lang w:val="en-US" w:eastAsia="zh-CN"/>
              </w:rPr>
              <w:t xml:space="preserve"> </w:t>
            </w:r>
            <w:r>
              <w:rPr>
                <w:rFonts w:hint="default"/>
                <w:sz w:val="21"/>
                <w:szCs w:val="21"/>
                <w:lang w:val="en-US" w:eastAsia="zh-CN"/>
              </w:rPr>
              <w:t>正确看待就业现状，调整好心态，以理性的就业意识提前做好准备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bCs/>
                <w:kern w:val="0"/>
                <w:szCs w:val="21"/>
                <w:lang w:val="en-US" w:eastAsia="zh-CN"/>
              </w:rPr>
            </w:pPr>
            <w:r>
              <w:rPr>
                <w:rFonts w:hint="eastAsia" w:ascii="宋体" w:hAnsi="宋体" w:cs="宋体"/>
                <w:bCs/>
                <w:kern w:val="0"/>
                <w:szCs w:val="21"/>
              </w:rPr>
              <w:t>1</w:t>
            </w:r>
            <w:r>
              <w:rPr>
                <w:rFonts w:ascii="宋体" w:hAnsi="宋体" w:cs="宋体"/>
                <w:bCs/>
                <w:kern w:val="0"/>
                <w:szCs w:val="21"/>
              </w:rPr>
              <w:t>.</w:t>
            </w:r>
            <w:r>
              <w:rPr>
                <w:rFonts w:hint="eastAsia"/>
                <w:lang w:val="en-US" w:eastAsia="zh-CN"/>
              </w:rPr>
              <w:t>就业信息及其种类</w:t>
            </w:r>
          </w:p>
          <w:p>
            <w:pPr>
              <w:widowControl/>
              <w:jc w:val="left"/>
              <w:rPr>
                <w:rFonts w:hint="default" w:ascii="宋体" w:hAnsi="宋体" w:eastAsia="宋体" w:cs="宋体"/>
                <w:bCs/>
                <w:kern w:val="0"/>
                <w:szCs w:val="21"/>
                <w:lang w:val="en-US" w:eastAsia="zh-CN"/>
              </w:rPr>
            </w:pPr>
            <w:r>
              <w:rPr>
                <w:rFonts w:hint="eastAsia" w:ascii="宋体" w:hAnsi="宋体" w:cs="宋体"/>
                <w:bCs/>
                <w:kern w:val="0"/>
                <w:szCs w:val="21"/>
              </w:rPr>
              <w:t>2</w:t>
            </w:r>
            <w:r>
              <w:rPr>
                <w:rFonts w:ascii="宋体" w:hAnsi="宋体" w:cs="宋体"/>
                <w:bCs/>
                <w:kern w:val="0"/>
                <w:szCs w:val="21"/>
              </w:rPr>
              <w:t>.</w:t>
            </w:r>
            <w:r>
              <w:rPr>
                <w:rFonts w:hint="eastAsia"/>
                <w:lang w:val="en-US" w:eastAsia="zh-CN"/>
              </w:rPr>
              <w:t>就业信息的内容</w:t>
            </w:r>
          </w:p>
          <w:p>
            <w:pPr>
              <w:widowControl/>
              <w:jc w:val="left"/>
              <w:rPr>
                <w:rFonts w:hint="default" w:ascii="宋体" w:hAnsi="宋体" w:eastAsia="宋体" w:cs="宋体"/>
                <w:bCs/>
                <w:kern w:val="0"/>
                <w:szCs w:val="21"/>
                <w:lang w:val="en-US" w:eastAsia="zh-CN"/>
              </w:rPr>
            </w:pPr>
            <w:r>
              <w:rPr>
                <w:rFonts w:ascii="宋体" w:hAnsi="宋体" w:cs="宋体"/>
                <w:bCs/>
                <w:kern w:val="0"/>
                <w:szCs w:val="21"/>
              </w:rPr>
              <w:t>3</w:t>
            </w:r>
            <w:r>
              <w:rPr>
                <w:rFonts w:hint="eastAsia" w:ascii="宋体" w:hAnsi="宋体" w:cs="宋体"/>
                <w:bCs/>
                <w:kern w:val="0"/>
                <w:szCs w:val="21"/>
              </w:rPr>
              <w:t>.</w:t>
            </w:r>
            <w:r>
              <w:rPr>
                <w:rFonts w:hint="eastAsia"/>
                <w:lang w:val="en-US" w:eastAsia="zh-CN"/>
              </w:rPr>
              <w:t>搜集就业信息的方法及途径</w:t>
            </w:r>
          </w:p>
          <w:p>
            <w:pPr>
              <w:widowControl/>
              <w:jc w:val="left"/>
              <w:rPr>
                <w:rFonts w:hint="eastAsia"/>
                <w:lang w:val="en-US" w:eastAsia="zh-CN"/>
              </w:rPr>
            </w:pPr>
            <w:r>
              <w:rPr>
                <w:rFonts w:ascii="宋体" w:hAnsi="宋体" w:cs="宋体"/>
                <w:bCs/>
                <w:kern w:val="0"/>
                <w:szCs w:val="21"/>
              </w:rPr>
              <w:t>4</w:t>
            </w:r>
            <w:r>
              <w:rPr>
                <w:rFonts w:ascii="宋体" w:hAnsi="宋体" w:cs="宋体"/>
                <w:bCs/>
                <w:color w:val="000000"/>
                <w:szCs w:val="21"/>
              </w:rPr>
              <w:t>.</w:t>
            </w:r>
            <w:r>
              <w:rPr>
                <w:rFonts w:hint="eastAsia"/>
                <w:lang w:val="en-US" w:eastAsia="zh-CN"/>
              </w:rPr>
              <w:t>就业信息的筛选处理</w:t>
            </w:r>
          </w:p>
          <w:p>
            <w:pPr>
              <w:widowControl/>
              <w:jc w:val="left"/>
              <w:rPr>
                <w:rFonts w:hint="default"/>
                <w:lang w:val="en-US" w:eastAsia="zh-CN"/>
              </w:rPr>
            </w:pPr>
            <w:r>
              <w:rPr>
                <w:rFonts w:hint="eastAsia" w:ascii="宋体" w:hAnsi="宋体" w:cs="宋体"/>
                <w:bCs/>
                <w:kern w:val="0"/>
                <w:szCs w:val="21"/>
                <w:lang w:val="en-US" w:eastAsia="zh-CN"/>
              </w:rPr>
              <w:t>5.警惕虚假就业信息</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 xml:space="preserve">. </w:t>
            </w:r>
            <w:r>
              <w:rPr>
                <w:rFonts w:hint="default"/>
                <w:sz w:val="22"/>
                <w:szCs w:val="28"/>
                <w:lang w:val="en-US" w:eastAsia="zh-CN"/>
              </w:rPr>
              <w:t>了解未雨绸缪的必要性，以谨慎的态度对待就业信息</w:t>
            </w:r>
            <w:r>
              <w:rPr>
                <w:rFonts w:hint="eastAsia" w:ascii="宋体" w:hAnsi="宋体" w:cs="宋体"/>
                <w:bCs/>
                <w:kern w:val="0"/>
                <w:szCs w:val="21"/>
              </w:rPr>
              <w:t>。</w:t>
            </w:r>
          </w:p>
          <w:p>
            <w:pPr>
              <w:widowControl/>
              <w:jc w:val="left"/>
              <w:rPr>
                <w:rFonts w:hint="eastAsia"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 xml:space="preserve"> </w:t>
            </w:r>
            <w:r>
              <w:rPr>
                <w:rFonts w:hint="eastAsia" w:ascii="宋体" w:hAnsi="宋体"/>
                <w:sz w:val="21"/>
                <w:szCs w:val="21"/>
              </w:rPr>
              <w:t>做好心理准备，保持积极的心态。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采用</w:t>
            </w:r>
            <w:r>
              <w:rPr>
                <w:rFonts w:hint="eastAsia" w:ascii="宋体" w:hAnsi="宋体"/>
                <w:szCs w:val="21"/>
                <w:lang w:val="en-US" w:eastAsia="zh-CN"/>
              </w:rPr>
              <w:t>讲授法、</w:t>
            </w:r>
            <w:r>
              <w:rPr>
                <w:rFonts w:hint="eastAsia" w:ascii="宋体" w:hAnsi="宋体"/>
                <w:szCs w:val="21"/>
              </w:rPr>
              <w:t>启发式、案例分析、小组讨论、团队训练等</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t>□文本素材□实物展示</w:t>
            </w:r>
            <w:r>
              <w:rPr>
                <w:rFonts w:hint="eastAsia"/>
                <w:color w:val="000000"/>
                <w:szCs w:val="21"/>
                <w:lang w:eastAsia="zh-CN"/>
              </w:rPr>
              <w:t>☑</w:t>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w:t>
            </w:r>
            <w:r>
              <w:rPr>
                <w:rFonts w:hint="eastAsia"/>
                <w:color w:val="000000"/>
                <w:szCs w:val="21"/>
                <w:lang w:eastAsia="zh-CN"/>
              </w:rPr>
              <w:t>☑</w:t>
            </w:r>
            <w:r>
              <w:rPr>
                <w:rFonts w:hint="eastAsia"/>
                <w:color w:val="000000"/>
                <w:szCs w:val="21"/>
              </w:rPr>
              <w:t>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bCs/>
                <w:kern w:val="0"/>
                <w:szCs w:val="21"/>
              </w:rPr>
            </w:pPr>
          </w:p>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r>
              <w:rPr>
                <w:rFonts w:hint="eastAsia" w:ascii="宋体" w:hAnsi="宋体"/>
                <w:sz w:val="24"/>
              </w:rPr>
              <w:t>收集本专业近三年的学生就业单位，列出自己感兴趣的2-3个单位。</w:t>
            </w:r>
          </w:p>
          <w:p>
            <w:pPr>
              <w:rPr>
                <w:rFonts w:hint="eastAsia"/>
                <w:color w:val="FF66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widowControl/>
              <w:jc w:val="left"/>
              <w:rPr>
                <w:szCs w:val="21"/>
              </w:rPr>
            </w:pPr>
          </w:p>
          <w:p>
            <w:pPr>
              <w:widowControl/>
              <w:jc w:val="left"/>
              <w:rPr>
                <w:rFonts w:hint="default" w:eastAsia="宋体"/>
                <w:szCs w:val="21"/>
                <w:lang w:val="en-US" w:eastAsia="zh-CN"/>
              </w:rPr>
            </w:pPr>
            <w:r>
              <w:rPr>
                <w:rFonts w:hint="eastAsia"/>
                <w:szCs w:val="21"/>
                <w:lang w:val="en-US" w:eastAsia="zh-CN"/>
              </w:rPr>
              <w:t>对所授内容进行认真细致的教学反思，根据所授班级及时调整教学进度，改善教学内容，明确教学目标，形成良好引导</w:t>
            </w:r>
          </w:p>
          <w:p>
            <w:pPr>
              <w:widowControl/>
              <w:jc w:val="left"/>
              <w:rPr>
                <w:szCs w:val="21"/>
              </w:rPr>
            </w:pPr>
          </w:p>
          <w:p>
            <w:pPr>
              <w:widowControl/>
              <w:jc w:val="left"/>
              <w:rPr>
                <w:rFonts w:hint="eastAsia"/>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p>
      <w:pPr>
        <w:ind w:left="-9" w:leftChars="-270" w:right="-540" w:rightChars="-257" w:hanging="558" w:hangingChars="266"/>
        <w:jc w:val="left"/>
        <w:rPr>
          <w:szCs w:val="21"/>
        </w:rPr>
      </w:pPr>
      <w:r>
        <w:rPr>
          <w:szCs w:val="21"/>
        </w:rPr>
        <w:br w:type="page"/>
      </w:r>
    </w:p>
    <w:tbl>
      <w:tblPr>
        <w:tblStyle w:val="7"/>
        <w:tblpPr w:leftFromText="180" w:rightFromText="180" w:vertAnchor="text" w:horzAnchor="page" w:tblpX="1552" w:tblpY="705"/>
        <w:tblOverlap w:val="never"/>
        <w:tblW w:w="8539"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80"/>
        <w:gridCol w:w="175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80" w:type="dxa"/>
            <w:noWrap w:val="0"/>
            <w:vAlign w:val="top"/>
          </w:tcPr>
          <w:p>
            <w:pPr>
              <w:ind w:left="234" w:leftChars="-270" w:right="-540" w:rightChars="-257" w:hanging="801" w:hangingChars="266"/>
              <w:jc w:val="center"/>
              <w:rPr>
                <w:b/>
                <w:sz w:val="30"/>
                <w:szCs w:val="30"/>
              </w:rPr>
            </w:pPr>
            <w:r>
              <w:rPr>
                <w:rFonts w:hint="eastAsia"/>
                <w:b/>
                <w:sz w:val="30"/>
                <w:szCs w:val="30"/>
              </w:rPr>
              <w:t>教学过程及内容</w:t>
            </w:r>
          </w:p>
          <w:p>
            <w:pPr>
              <w:pStyle w:val="2"/>
              <w:spacing w:before="120" w:after="120" w:line="240" w:lineRule="auto"/>
              <w:rPr>
                <w:rFonts w:hint="eastAsia" w:ascii="宋体" w:hAnsi="宋体" w:eastAsia="宋体"/>
                <w:kern w:val="21"/>
                <w:sz w:val="21"/>
                <w:szCs w:val="21"/>
              </w:rPr>
            </w:pPr>
          </w:p>
          <w:p>
            <w:pPr>
              <w:pStyle w:val="2"/>
              <w:spacing w:before="120" w:after="120" w:line="240" w:lineRule="auto"/>
              <w:rPr>
                <w:rFonts w:ascii="宋体" w:hAnsi="宋体" w:eastAsia="宋体"/>
                <w:kern w:val="21"/>
                <w:sz w:val="21"/>
                <w:szCs w:val="21"/>
              </w:rPr>
            </w:pPr>
            <w:r>
              <w:rPr>
                <w:rFonts w:hint="eastAsia" w:ascii="宋体" w:hAnsi="宋体" w:eastAsia="宋体"/>
                <w:kern w:val="21"/>
                <w:sz w:val="21"/>
                <w:szCs w:val="21"/>
              </w:rPr>
              <w:t>一、导入新课【约x分钟】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知己知彼，百战不殆;不知彼而知己，一胜一负;不知彼，不知己，每战必殆。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——《孙子兵法》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当今社会是信息化的世界，谁拥有了有效快捷的信息，谁就拥有了制胜权。大学生就业也是如此，要想在求职时顺利，就要在求职前做好充分的准备，做好求职信息的搜集与整理工作，往往能起到事半功倍的效果。就业信息对于每一位谋求工作的毕业生来说至关重要。择业决策的过程实质上就是一个与择业有关的信息搜集、处理和转换的过程。在择业过程中，无论是职业目标的确定、求职计划的设计，还是决策方案的选择，都是以信息的搜集和处理为基础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eastAsia"/>
                <w:lang w:val="en-US" w:eastAsia="zh-CN"/>
              </w:rPr>
              <w:t>案例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小刘是市场营销专业大四的学生。新年伊始，已进入大学最后实习阶段的他，和众多同学一样开始寻找工作。在2月3日举行的市人才市场新春大型招聘会上，他选择了市内某大型商场品牌家电的销售岗位。为了应聘成功，他利用招聘会前的一周时间，对该品牌的家电产品做了细致的市场调查，从市场份额、产品性能到竞争对手等各方面的情况，他都做了详细了解，并拿出了一份详实的市场调研报告。最后，他击败众多高学历的竞聘者被录用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小孙刚进大学时,看到高年级同学为找工作辛苦奔波的情景，心中便暗暗为自己的未来着急，于是从大二开始他就有意识地搜集求职方面的资料，两年下来搜集的信息已经汇集成厚厚的一大本。对这些信息进行分门别类整理的过程中，他了解到哪些单位是本专业的主要就业单位，哪些地区需要的毕业生较多，主要就业单位对毕业生的素质和能力有哪些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【案例解析】</w:t>
            </w:r>
          </w:p>
          <w:p>
            <w:pPr>
              <w:pStyle w:val="4"/>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default"/>
                <w:lang w:val="en-US" w:eastAsia="zh-CN"/>
              </w:rPr>
              <w:t>小刘和小孙的求职经历告诉我们，大学生就业前一定要做好求职信息的搜集和整理工作，这样会让我们在求职时更加顺利，更容易取得成功，达到事半功倍的效果。</w:t>
            </w: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rPr>
            </w:pPr>
            <w:r>
              <w:rPr>
                <w:rFonts w:hint="eastAsia" w:ascii="宋体" w:hAnsi="宋体" w:eastAsia="宋体"/>
                <w:kern w:val="21"/>
                <w:sz w:val="21"/>
              </w:rPr>
              <w:t>二、新知识点、技能点讲解【约x分钟】</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bCs/>
                <w:sz w:val="28"/>
                <w:szCs w:val="36"/>
                <w:lang w:val="en-US" w:eastAsia="zh-CN"/>
              </w:rPr>
            </w:pPr>
            <w:r>
              <w:rPr>
                <w:rFonts w:hint="default"/>
                <w:b/>
                <w:bCs/>
                <w:sz w:val="28"/>
                <w:szCs w:val="36"/>
                <w:lang w:val="en-US" w:eastAsia="zh-CN"/>
              </w:rPr>
              <w:t>1-1就业信息及其种类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就业信息是指通过各种媒介传递的有关就业方面的消息和情况，如就业政策、供需双方的情况及用人信息等，它是毕业生择业所必须搜集和掌握的材料。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就业信息有两种:宏观信息和微观信息。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宏观信息是指国家的政治经济情况，国家或地区社会经济的方针政策、规定，国家对毕业生的就业政策与劳动人事制度改革,社会各部门的需求情况及未来产业、职业的发展趋势。掌握这些信息，就可宏观地把握就业方向。大学生在校期间，关心国家政策的重大改革，对确立宏观的择业方向有着重大的意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微观信息是指某些具体的就业信息，如用人单位的需求情况、发展前景、需求专业、工作条件、工资待遇等。这些信息是大学生就业所必须搜集的具体材料。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bCs/>
                <w:sz w:val="28"/>
                <w:szCs w:val="36"/>
                <w:lang w:val="en-US" w:eastAsia="zh-CN"/>
              </w:rPr>
            </w:pPr>
            <w:r>
              <w:rPr>
                <w:rFonts w:hint="default"/>
                <w:b/>
                <w:bCs/>
                <w:sz w:val="28"/>
                <w:szCs w:val="36"/>
                <w:lang w:val="en-US" w:eastAsia="zh-CN"/>
              </w:rPr>
              <w:t>1-</w:t>
            </w:r>
            <w:r>
              <w:rPr>
                <w:rFonts w:hint="eastAsia"/>
                <w:b/>
                <w:bCs/>
                <w:sz w:val="28"/>
                <w:szCs w:val="36"/>
                <w:lang w:val="en-US" w:eastAsia="zh-CN"/>
              </w:rPr>
              <w:t>2</w:t>
            </w:r>
            <w:r>
              <w:rPr>
                <w:rFonts w:hint="default"/>
                <w:b/>
                <w:bCs/>
                <w:sz w:val="28"/>
                <w:szCs w:val="36"/>
                <w:lang w:val="en-US" w:eastAsia="zh-CN"/>
              </w:rPr>
              <w:t>就业信息的内客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就业信息的内容十分广泛，初次择业的毕业生应主要了解以下两个方面的就业信息。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sz w:val="24"/>
                <w:szCs w:val="32"/>
                <w:lang w:val="en-US" w:eastAsia="zh-CN"/>
              </w:rPr>
            </w:pPr>
            <w:r>
              <w:rPr>
                <w:rFonts w:hint="default"/>
                <w:sz w:val="24"/>
                <w:szCs w:val="32"/>
                <w:lang w:val="en-US" w:eastAsia="zh-CN"/>
              </w:rPr>
              <w:t>一、就业政策及相关规定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1.了解国家就业方针和政策及相关的就业法律法规。它是毕业生就业的出发点和落脚点。毕业生只能在国家就业方针和政策所规定的范围内，根据个人的具体情况选择职业。毕业生必须清楚地了解就业法规、制度，学会用法律来维护自己的合法权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2.地方的用人政策。如北京市人事代理政策、落户政策及要求等。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sz w:val="24"/>
                <w:szCs w:val="32"/>
                <w:lang w:val="en-US" w:eastAsia="zh-CN"/>
              </w:rPr>
            </w:pPr>
            <w:r>
              <w:rPr>
                <w:rFonts w:hint="default"/>
                <w:sz w:val="24"/>
                <w:szCs w:val="32"/>
                <w:lang w:val="en-US" w:eastAsia="zh-CN"/>
              </w:rPr>
              <w:t>二、供求信息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1．当年毕业生总的供求形势。本地区与自己同时毕业的学生有多少，而用人单位的需求有多少，是供大于求，还是供过于求，或两者基本平衡。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2.人才需求信息。这部分信息是大学生就业的前提。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3．用人单位信息。掌握详细的用人单位信息，有利于做到对用人单位客观评价，避免择业时的随意性和盲目性。</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bCs/>
                <w:sz w:val="28"/>
                <w:szCs w:val="36"/>
                <w:lang w:val="en-US" w:eastAsia="zh-CN"/>
              </w:rPr>
            </w:pPr>
            <w:r>
              <w:rPr>
                <w:rFonts w:hint="default"/>
                <w:b/>
                <w:bCs/>
                <w:sz w:val="28"/>
                <w:szCs w:val="36"/>
                <w:lang w:val="en-US" w:eastAsia="zh-CN"/>
              </w:rPr>
              <w:t>1-3搜集就业信息的方法及途径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获得一定数量与自己择业方向和范围有关的就业信息，是正确进行职业选择的必要前提。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sz w:val="24"/>
                <w:szCs w:val="32"/>
                <w:lang w:val="en-US" w:eastAsia="zh-CN"/>
              </w:rPr>
            </w:pPr>
            <w:r>
              <w:rPr>
                <w:rFonts w:hint="default"/>
                <w:sz w:val="24"/>
                <w:szCs w:val="32"/>
                <w:lang w:val="en-US" w:eastAsia="zh-CN"/>
              </w:rPr>
              <w:t>一、就业信息搜集的方法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就业信息搜集主要以下几种方法。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1.全方位搜集法。把与所学专业有关联的就业信息统统收集起来，再按一定的标准进行整理和筛选，以备使用。这种方法获取的就业信息广泛，选择余地大，但较浪费时间和精力。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2．定方向搜集法。根据自己选定的职业方向和求职的行业范围来搜集相关的信息。这种方法以个人的专业方向、能力倾向和兴趣特长为依据，便于找到更适合自己特点、更能发挥优势的职业和就业单位、就业岗位。需要注意的是，当选定的职业方向和求职范围过于狭窄时，你的选择余地有可能大大缩小，特别是当所选定的职业范围是竞争激烈的“热门”工作时，你下一步的择业很可能有较大困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3．定区域搜集法。根据个人对某几个地区的偏好来搜集信息，而对职业方向和行业范围较少关注和选择，这是一种重地区、轻专业方向的信息收集法。按这种方法收集信息和选择职业，也可能由于所面向地区的狭小或“地区过热”（即有较多择业者涌向该地区）而造成择业困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所以，毕业生应当根据个人的实际情况将上述几种方法综合起来,才能搜集到合适的就业信息。</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sz w:val="24"/>
                <w:szCs w:val="32"/>
                <w:lang w:val="en-US" w:eastAsia="zh-CN"/>
              </w:rPr>
            </w:pPr>
            <w:r>
              <w:rPr>
                <w:rFonts w:hint="default"/>
                <w:sz w:val="24"/>
                <w:szCs w:val="32"/>
                <w:lang w:val="en-US" w:eastAsia="zh-CN"/>
              </w:rPr>
              <w:t>就业信息搜集的几种渠道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sz w:val="22"/>
                <w:szCs w:val="28"/>
                <w:lang w:val="en-US" w:eastAsia="zh-CN"/>
              </w:rPr>
            </w:pPr>
            <w:r>
              <w:rPr>
                <w:rFonts w:hint="default"/>
                <w:sz w:val="22"/>
                <w:szCs w:val="28"/>
                <w:lang w:val="en-US" w:eastAsia="zh-CN"/>
              </w:rPr>
              <w:t>(一）本校毕业生就业指导机构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学校的毕业生就业指导机构专门从事毕业生就业工作，是毕业生获取求职信息的主要渠道。学校的毕业生就业办公室和毕业生就业指导中心，同上级主管部门和有关用人单位保持着长期、广泛而密切的联系，而且经过多年的工作实践及常年的合作联系，已形成了网络或稳定的关系。在每年毕业生就业阶段，学校毕业生就业指导机构会有针对性并及时地向各个用人单位发布毕业生资源信息，并以各种信息交流方式征集大量的需求信息。同时，这些机构一般在每年的10月至次年的5月专门组织各种形式的毕业生就业招聘会等，在毕业生和用人单位之间架起一座信息桥梁，从而使毕业生获得许多需求信息。这些信息数量大，针对性、准确性、可靠性都较强。同时，学校还会将搜集的需求信息及时加以整理，定期向毕业生发布。这是毕业生求职择业最主要的信息来源。</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sz w:val="22"/>
                <w:szCs w:val="28"/>
                <w:lang w:val="en-US" w:eastAsia="zh-CN"/>
              </w:rPr>
            </w:pPr>
            <w:r>
              <w:rPr>
                <w:rFonts w:hint="default"/>
                <w:sz w:val="22"/>
                <w:szCs w:val="28"/>
                <w:lang w:val="en-US" w:eastAsia="zh-CN"/>
              </w:rPr>
              <w:t>(二）各级毕业生就业主管部门、人才服务机构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各级毕业生就业主管部门和人才服务机构是沟通用人单位和高校毕业生的桥梁和纽带，是为毕业生提供就业服务的专业机构。毕业生可通过他们组织的定期或不定期的人才交流洽谈会、高校毕业生供需见面会等活动获取需求信息，这也是获取信息的重要渠道。</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sz w:val="22"/>
                <w:szCs w:val="28"/>
                <w:lang w:val="en-US" w:eastAsia="zh-CN"/>
              </w:rPr>
            </w:pPr>
            <w:r>
              <w:rPr>
                <w:rFonts w:hint="default"/>
                <w:sz w:val="22"/>
                <w:szCs w:val="28"/>
                <w:lang w:val="en-US" w:eastAsia="zh-CN"/>
              </w:rPr>
              <w:t>(三）各种大众传播媒介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一些用人单位常常通过报纸、杂志、广播、电视等大众传媒介绍本单位的现状、发展前景，公布人才需求信息。需要特别注意的是，这种信息传播面广，竞争性强，时效快，而且内容不具体，如果选用还应进一步地了解。</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sz w:val="22"/>
                <w:szCs w:val="28"/>
                <w:lang w:val="en-US" w:eastAsia="zh-CN"/>
              </w:rPr>
            </w:pPr>
            <w:r>
              <w:rPr>
                <w:rFonts w:hint="default"/>
                <w:sz w:val="22"/>
                <w:szCs w:val="28"/>
                <w:lang w:val="en-US" w:eastAsia="zh-CN"/>
              </w:rPr>
              <w:t>(四）网络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这是目前最热门也是最快捷的获得就业信息的有效渠道。通过人力资源网站，你可以随时查询数万条有效信息。所有的工作类别和需求都可以在网络上搜寻，同时你可以直接把简历用电子邮件发送给对方，求职者也可以通过网络了解公司的背景资料、营运状况等，甚至可以通过网络进行视频应聘。需要注意的是，网络信息具有不可过滤性，我们使用网络信息时需要甄别信息，以免跌入就业的陷阱。</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sz w:val="22"/>
                <w:szCs w:val="28"/>
                <w:lang w:val="en-US" w:eastAsia="zh-CN"/>
              </w:rPr>
            </w:pPr>
            <w:r>
              <w:rPr>
                <w:rFonts w:hint="default"/>
                <w:sz w:val="22"/>
                <w:szCs w:val="28"/>
                <w:lang w:val="en-US" w:eastAsia="zh-CN"/>
              </w:rPr>
              <w:t>(五)社会关系网络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社会关系网络也是职业信息的重要来源。尽管每个人由于社交面的限制，通常不可能通过网络得知各行各业的信息，但这一信息来源的可靠性是最高的，提供的信息也很深入。这是因为许多提供信息的亲朋好友自己往往就是目标单位的，对内部的职业需求信息可以说是知根知底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对于大学毕业生来说，一般可以提供职业信息的主要有家长、亲友。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家长、亲友提供的职业信息主要来源于其个人的社会关系，相对固定，也有相当大的局限性，一般不反映职业市场的实际供求情况,也往往不太适合那些专业比较特殊、学生本人就业个性比较强,或具有某些竞争优势(如学习成绩优秀，是党员或学生干部，有一技之长等)的毕业生。这是家长、亲友提供职业信息的特点之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家长、亲友提供职业信息的第二个特点是，这类信息的传递方式是以家长为中心，向内收缩的。也就是说，家长、亲友的职业信息来源是“一次性”的，除非有了新的社会关系，原来的信息一般不会再派生出更多的职业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家长、亲友提供的职业信息的第三个特点是可靠性比较强。大学生的就业事关重大，家长、亲友出于责任心，往往要对自己提供的职业信息经过一番推敲、筛选。因此，传递到毕业生本人的职业信息，一旦被接受，转变为就业岗位的可能性比较大。这也是目前毕业生通过家长、亲友“安排”就业的常见原因之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另外，家长、亲友是提供职业信息的非正式渠道。职业信息与家长、亲友的职业、经历、社会关系、社会地位等有很大的关系。因此，毕业生由家长、亲友提供的信息的数量和“质量”有很大的个人差异。对有些毕业生来说，家长、亲友提供的职业信息是其主要的选择;对有些毕业生而言，这些信息则可能只是聊胜于无。</w:t>
            </w:r>
          </w:p>
          <w:p>
            <w:pPr>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(六)学校的教师、导师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学校里有不少教师与校外的研究所、企业、公司合作开发科研项目，因此，毕业生可以通过专业教师获得有关这些企业的用人信息，从而不断补充自己的信息库。学校的教师、导师作为非正式的职业信息渠道，提供的职业信息也具有来源有限、传递方式收敛和内容可靠强等与家长、亲友提供的职业信息相似的特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教师、导师提供的职业信息往往专业针对性强,比较看重毕业生的学业成绩、在校表现及其资质、能力、特长。他们提供的职业信息是经过教师、导师筛选后再传递给毕业生的，可靠性比较大。教师、导师在给学生提供信息时，更多地考虑毕业生的就业意向与职业的匹配，针对不同学生提供不同的职业信息。</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sz w:val="22"/>
                <w:szCs w:val="28"/>
                <w:lang w:val="en-US" w:eastAsia="zh-CN"/>
              </w:rPr>
            </w:pPr>
            <w:r>
              <w:rPr>
                <w:rFonts w:hint="default"/>
                <w:sz w:val="22"/>
                <w:szCs w:val="28"/>
                <w:lang w:val="en-US" w:eastAsia="zh-CN"/>
              </w:rPr>
              <w:t>(七)校友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校友是近似于教师的非正式职业信息提供者。毕业生可以尽可能多地找一些自己的学长、学姐，让他们在单位为你探查就业的可能性。或许这并不意味着肯定能找到一份工作，但至少能得到一些有关该企业的信息，从而对其有更深的了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校友提供的职业信息最大的特点是比较接近本校，尤其是本专业的毕业生在人才市场上的供求状况及其在具体行业中的实际工作、发展状况。近几年毕业的校友更有着对职业信息的获取、比较、筛选处理的经验和竞争择业的亲身体会，这比一般纯粹的职业信息更有参考利用价值。</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sz w:val="22"/>
                <w:szCs w:val="28"/>
                <w:lang w:val="en-US" w:eastAsia="zh-CN"/>
              </w:rPr>
            </w:pPr>
            <w:r>
              <w:rPr>
                <w:rFonts w:hint="default"/>
                <w:sz w:val="22"/>
                <w:szCs w:val="28"/>
                <w:lang w:val="en-US" w:eastAsia="zh-CN"/>
              </w:rPr>
              <w:t>(八)社会实践和各种实习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在假期实习、毕业实习和参加社会活动等实践中，对相关单位的人才需求情况进行了解，也可以获取所需要的就业信息。</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bCs/>
                <w:sz w:val="28"/>
                <w:szCs w:val="36"/>
                <w:lang w:val="en-US" w:eastAsia="zh-CN"/>
              </w:rPr>
            </w:pPr>
            <w:r>
              <w:rPr>
                <w:rFonts w:hint="default"/>
                <w:b/>
                <w:bCs/>
                <w:sz w:val="28"/>
                <w:szCs w:val="36"/>
                <w:lang w:val="en-US" w:eastAsia="zh-CN"/>
              </w:rPr>
              <w:t>1-</w:t>
            </w:r>
            <w:r>
              <w:rPr>
                <w:rFonts w:hint="eastAsia"/>
                <w:b/>
                <w:bCs/>
                <w:sz w:val="28"/>
                <w:szCs w:val="36"/>
                <w:lang w:val="en-US" w:eastAsia="zh-CN"/>
              </w:rPr>
              <w:t>4</w:t>
            </w:r>
            <w:r>
              <w:rPr>
                <w:rFonts w:hint="default"/>
                <w:b/>
                <w:bCs/>
                <w:sz w:val="28"/>
                <w:szCs w:val="36"/>
                <w:lang w:val="en-US" w:eastAsia="zh-CN"/>
              </w:rPr>
              <w:t>就业信息的筛选处理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毕业生通过上述渠道搜集到的原始就业信息都比较杂乱，有相当一部分信息是无用的，毕业生应根据自己的实际情况和需求,对信息进行去粗取精、去伪存真,有目的、有针对性地加以筛选处理，使获得的信息具有准确性、全面性和有效性，使之更好地为自己的就业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sz w:val="24"/>
                <w:szCs w:val="32"/>
                <w:lang w:val="en-US" w:eastAsia="zh-CN"/>
              </w:rPr>
            </w:pPr>
            <w:r>
              <w:rPr>
                <w:rFonts w:hint="default"/>
                <w:sz w:val="24"/>
                <w:szCs w:val="32"/>
                <w:lang w:val="en-US" w:eastAsia="zh-CN"/>
              </w:rPr>
              <w:t>一、筛选处理就业信息的原则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1.重点性原则。将收集到的所有就业信息进行比较，初步筛选之后，把重点信息选出，标明并注意留存，一般信息则仅做参考。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2．适用性原则。每个人的情况不一样，毕业生应选择适合自己的信息。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3．实效性原则。搜集到就业信息后，应适时使用，以免过期。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sz w:val="24"/>
                <w:szCs w:val="32"/>
                <w:lang w:val="en-US" w:eastAsia="zh-CN"/>
              </w:rPr>
            </w:pPr>
            <w:r>
              <w:rPr>
                <w:rFonts w:hint="default"/>
                <w:sz w:val="24"/>
                <w:szCs w:val="32"/>
                <w:lang w:val="en-US" w:eastAsia="zh-CN"/>
              </w:rPr>
              <w:t>二、筛选处理就业信息的方法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1．查重法。即剔除重复的信息。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2．时序法。按时间顺序排列就业信息资料。较新的取，较旧的舍。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3．类比法。将职业信息按用人单位的性质、地域、待遇等分类，接近自己需求和自身条件的留下参考备用，否则放弃。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4．评估法。这是一种需要有专业知识、有经验的人士做评估的方法，可请所在学院的专职就业老师或学校就业指导中心的老师帮助进行。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bCs/>
                <w:sz w:val="28"/>
                <w:szCs w:val="36"/>
                <w:lang w:val="en-US" w:eastAsia="zh-CN"/>
              </w:rPr>
            </w:pPr>
            <w:r>
              <w:rPr>
                <w:rFonts w:hint="default"/>
                <w:b/>
                <w:bCs/>
                <w:sz w:val="28"/>
                <w:szCs w:val="36"/>
                <w:lang w:val="en-US" w:eastAsia="zh-CN"/>
              </w:rPr>
              <w:t>1-</w:t>
            </w:r>
            <w:r>
              <w:rPr>
                <w:rFonts w:hint="eastAsia"/>
                <w:b/>
                <w:bCs/>
                <w:sz w:val="28"/>
                <w:szCs w:val="36"/>
                <w:lang w:val="en-US" w:eastAsia="zh-CN"/>
              </w:rPr>
              <w:t>5</w:t>
            </w:r>
            <w:r>
              <w:rPr>
                <w:rFonts w:hint="default"/>
                <w:b/>
                <w:bCs/>
                <w:sz w:val="28"/>
                <w:szCs w:val="36"/>
                <w:lang w:val="en-US" w:eastAsia="zh-CN"/>
              </w:rPr>
              <w:t>与警惕虚假就业信息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面对海量的就业信息，在搜集、加工、整理和使用过程中，还需要增强法律意识和安全意识,提高警惕，识别招聘骗局和各种虚假信息。毕业生可参考以下几点以避免跌入虚假就业信息的陷阱。</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1．使用网络查找公司的相关信息，若没有这个企业的相关信息，或信息很少且很模糊，则尽量小心。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2．拨打当地114查号台，查询该公司电话，再请人事部门确认招聘信息中提供的联系电话和联系人，以确认是否属实。</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3．注意搜集公司的注册资金、公司人数、信誉度等信息，如果资金少、人员少、信誉度低则要加以注意，慎重选择。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4．如果去公司面试，可暂时不与公司联系人联系，先进行实地考察，了解实际情况后再决定是否与公司联系人联系。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5．如果面试地点偏僻，面试人员少，甚至工作人员都没几个，那就需注意是否为皮包公司或传销组织，应尽快离开。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default"/>
                <w:lang w:val="en-US" w:eastAsia="zh-CN"/>
              </w:rPr>
              <w:t>6.女同学在去外地找单位时，要结伴而行，不要单独外出，注意保护自己。</w:t>
            </w:r>
          </w:p>
          <w:p>
            <w:pPr>
              <w:pStyle w:val="2"/>
              <w:pageBreakBefore w:val="0"/>
              <w:widowControl w:val="0"/>
              <w:kinsoku/>
              <w:wordWrap/>
              <w:overflowPunct/>
              <w:topLinePunct w:val="0"/>
              <w:autoSpaceDE/>
              <w:autoSpaceDN/>
              <w:bidi w:val="0"/>
              <w:adjustRightInd/>
              <w:snapToGrid/>
              <w:spacing w:before="120" w:after="120" w:line="440" w:lineRule="exact"/>
              <w:ind w:firstLine="420" w:firstLineChars="200"/>
              <w:textAlignment w:val="auto"/>
              <w:rPr>
                <w:rFonts w:hint="default" w:ascii="Times New Roman" w:hAnsi="Times New Roman" w:eastAsia="宋体" w:cs="Times New Roman"/>
                <w:b w:val="0"/>
                <w:kern w:val="2"/>
                <w:sz w:val="21"/>
                <w:szCs w:val="24"/>
                <w:lang w:val="en-US" w:eastAsia="zh-CN" w:bidi="ar-SA"/>
              </w:rPr>
            </w:pPr>
            <w:r>
              <w:rPr>
                <w:rFonts w:hint="default" w:ascii="Times New Roman" w:hAnsi="Times New Roman" w:eastAsia="宋体" w:cs="Times New Roman"/>
                <w:b w:val="0"/>
                <w:kern w:val="2"/>
                <w:sz w:val="21"/>
                <w:szCs w:val="24"/>
                <w:lang w:val="en-US" w:eastAsia="zh-CN" w:bidi="ar-SA"/>
              </w:rPr>
              <w:t>7.对一些外地的三资企业，在网上相关信息少的单位及待遇非常高的用人单位，要三思而后行，可以委托当地亲朋好友进行前期调查和考察，再作打算。</w:t>
            </w: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hint="default"/>
                <w:lang w:val="en-US" w:eastAsia="zh-CN"/>
              </w:rPr>
            </w:pPr>
          </w:p>
          <w:p>
            <w:pPr>
              <w:pStyle w:val="2"/>
              <w:pageBreakBefore w:val="0"/>
              <w:widowControl w:val="0"/>
              <w:kinsoku/>
              <w:wordWrap/>
              <w:overflowPunct/>
              <w:topLinePunct w:val="0"/>
              <w:autoSpaceDE/>
              <w:autoSpaceDN/>
              <w:bidi w:val="0"/>
              <w:adjustRightInd/>
              <w:snapToGrid/>
              <w:spacing w:before="120" w:after="120" w:line="440" w:lineRule="exact"/>
              <w:textAlignment w:val="auto"/>
              <w:rPr>
                <w:sz w:val="21"/>
                <w:szCs w:val="21"/>
              </w:rPr>
            </w:pPr>
            <w:r>
              <w:rPr>
                <w:rFonts w:hint="eastAsia" w:ascii="宋体" w:hAnsi="宋体" w:eastAsia="宋体"/>
                <w:kern w:val="21"/>
                <w:sz w:val="21"/>
                <w:szCs w:val="21"/>
              </w:rPr>
              <w:t>三、教学总结</w:t>
            </w:r>
          </w:p>
          <w:p>
            <w:pPr>
              <w:pStyle w:val="2"/>
              <w:pageBreakBefore w:val="0"/>
              <w:widowControl w:val="0"/>
              <w:kinsoku/>
              <w:wordWrap/>
              <w:overflowPunct/>
              <w:topLinePunct w:val="0"/>
              <w:autoSpaceDE/>
              <w:autoSpaceDN/>
              <w:bidi w:val="0"/>
              <w:adjustRightInd/>
              <w:snapToGrid/>
              <w:spacing w:before="120" w:after="120" w:line="440" w:lineRule="exact"/>
              <w:ind w:firstLine="420" w:firstLineChars="200"/>
              <w:textAlignment w:val="auto"/>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通过课堂讲授、情景模拟、课堂测试、体验活动使学生掌握对就业信息收集渠道及信息甄别方法，树立良好的就业心态。</w:t>
            </w: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四、课后作业</w:t>
            </w:r>
          </w:p>
          <w:p>
            <w:pPr>
              <w:pageBreakBefore w:val="0"/>
              <w:widowControl w:val="0"/>
              <w:kinsoku/>
              <w:wordWrap/>
              <w:overflowPunct/>
              <w:topLinePunct w:val="0"/>
              <w:autoSpaceDE/>
              <w:autoSpaceDN/>
              <w:bidi w:val="0"/>
              <w:adjustRightInd/>
              <w:snapToGrid/>
              <w:spacing w:line="440" w:lineRule="exact"/>
              <w:ind w:firstLine="411" w:firstLineChars="196"/>
              <w:textAlignment w:val="auto"/>
              <w:outlineLvl w:val="0"/>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收集本专业近三年的学生就业单位，列出自己感兴趣的2-3个单位。</w:t>
            </w:r>
          </w:p>
        </w:tc>
        <w:tc>
          <w:tcPr>
            <w:tcW w:w="175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r>
              <w:rPr>
                <w:rFonts w:hint="eastAsia" w:ascii="宋体" w:hAnsi="宋体"/>
                <w:b/>
                <w:szCs w:val="21"/>
              </w:rPr>
              <w:t>上学期课程内容回顾。</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Cs/>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r>
              <w:rPr>
                <w:rFonts w:hint="eastAsia" w:ascii="宋体" w:hAnsi="宋体"/>
                <w:b/>
                <w:szCs w:val="21"/>
                <w:lang w:val="en-US" w:eastAsia="zh-CN"/>
              </w:rPr>
              <w:t>案例导入</w:t>
            </w:r>
            <w:r>
              <w:rPr>
                <w:rFonts w:hint="eastAsia" w:ascii="宋体" w:hAnsi="宋体"/>
                <w:b/>
                <w:szCs w:val="21"/>
              </w:rPr>
              <w:t>引起学生对就业</w:t>
            </w:r>
            <w:r>
              <w:rPr>
                <w:rFonts w:hint="eastAsia" w:ascii="宋体" w:hAnsi="宋体"/>
                <w:b/>
                <w:szCs w:val="21"/>
                <w:lang w:val="en-US" w:eastAsia="zh-CN"/>
              </w:rPr>
              <w:t>信息</w:t>
            </w:r>
            <w:r>
              <w:rPr>
                <w:rFonts w:hint="eastAsia" w:ascii="宋体" w:hAnsi="宋体"/>
                <w:b/>
                <w:szCs w:val="21"/>
              </w:rPr>
              <w:t>的关注。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r>
              <w:rPr>
                <w:rFonts w:hint="eastAsia" w:ascii="宋体" w:hAnsi="宋体"/>
                <w:b/>
                <w:szCs w:val="21"/>
              </w:rPr>
              <w:t>让学生对</w:t>
            </w:r>
            <w:r>
              <w:rPr>
                <w:rFonts w:hint="eastAsia" w:ascii="宋体" w:hAnsi="宋体"/>
                <w:b/>
                <w:szCs w:val="21"/>
                <w:lang w:val="en-US" w:eastAsia="zh-CN"/>
              </w:rPr>
              <w:t>就业信息</w:t>
            </w:r>
            <w:r>
              <w:rPr>
                <w:rFonts w:hint="eastAsia" w:ascii="宋体" w:hAnsi="宋体"/>
                <w:b/>
                <w:szCs w:val="21"/>
              </w:rPr>
              <w:t>有一个了解。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r>
              <w:rPr>
                <w:rFonts w:hint="eastAsia" w:ascii="宋体" w:hAnsi="宋体"/>
                <w:b/>
                <w:szCs w:val="21"/>
              </w:rPr>
              <w:t>课堂互动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b/>
                <w:szCs w:val="21"/>
                <w:lang w:val="en-US" w:eastAsia="zh-CN"/>
              </w:rPr>
            </w:pPr>
            <w:r>
              <w:rPr>
                <w:rFonts w:hint="eastAsia" w:ascii="宋体" w:hAnsi="宋体"/>
                <w:b/>
                <w:szCs w:val="21"/>
                <w:lang w:val="en-US" w:eastAsia="zh-CN"/>
              </w:rPr>
              <w:t>了解内容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r>
              <w:rPr>
                <w:rFonts w:hint="eastAsia" w:ascii="宋体" w:hAnsi="宋体"/>
                <w:b/>
                <w:szCs w:val="21"/>
              </w:rPr>
              <w:t>课堂互动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b/>
                <w:szCs w:val="21"/>
                <w:lang w:val="en-US" w:eastAsia="zh-CN"/>
              </w:rPr>
            </w:pPr>
            <w:r>
              <w:rPr>
                <w:rFonts w:hint="eastAsia" w:ascii="宋体" w:hAnsi="宋体"/>
                <w:b/>
                <w:szCs w:val="21"/>
                <w:lang w:val="en-US" w:eastAsia="zh-CN"/>
              </w:rPr>
              <w:t>了解方法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b/>
                <w:szCs w:val="21"/>
                <w:lang w:val="en-US" w:eastAsia="zh-CN"/>
              </w:rPr>
            </w:pPr>
            <w:r>
              <w:rPr>
                <w:rFonts w:hint="eastAsia" w:ascii="宋体" w:hAnsi="宋体"/>
                <w:b/>
                <w:szCs w:val="21"/>
              </w:rPr>
              <w:t>让学生了解自己</w:t>
            </w:r>
            <w:r>
              <w:rPr>
                <w:rFonts w:hint="eastAsia" w:ascii="宋体" w:hAnsi="宋体"/>
                <w:b/>
                <w:szCs w:val="21"/>
                <w:lang w:val="en-US" w:eastAsia="zh-CN"/>
              </w:rPr>
              <w:t>搜集就业信息的渠道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b/>
                <w:szCs w:val="21"/>
                <w:lang w:val="en-US" w:eastAsia="zh-CN"/>
              </w:rPr>
            </w:pPr>
            <w:r>
              <w:rPr>
                <w:rFonts w:hint="eastAsia" w:ascii="宋体" w:hAnsi="宋体"/>
                <w:b/>
                <w:szCs w:val="21"/>
              </w:rPr>
              <w:t>让学生了解自己</w:t>
            </w:r>
            <w:r>
              <w:rPr>
                <w:rFonts w:hint="eastAsia" w:ascii="宋体" w:hAnsi="宋体"/>
                <w:b/>
                <w:szCs w:val="21"/>
                <w:lang w:val="en-US" w:eastAsia="zh-CN"/>
              </w:rPr>
              <w:t>搜集就业信息的渠道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eastAsia="宋体"/>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eastAsia="宋体"/>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r>
              <w:rPr>
                <w:rFonts w:hint="eastAsia" w:ascii="宋体" w:hAnsi="宋体"/>
                <w:b/>
                <w:szCs w:val="21"/>
                <w:lang w:val="en-US" w:eastAsia="zh-CN"/>
              </w:rPr>
              <w:t>如何筛选信息</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b/>
                <w:szCs w:val="21"/>
                <w:lang w:val="en-US" w:eastAsia="zh-CN"/>
              </w:rPr>
            </w:pPr>
            <w:r>
              <w:rPr>
                <w:rFonts w:hint="eastAsia" w:ascii="宋体" w:hAnsi="宋体"/>
                <w:b/>
                <w:szCs w:val="21"/>
              </w:rPr>
              <w:t>学生</w:t>
            </w:r>
            <w:r>
              <w:rPr>
                <w:rFonts w:hint="eastAsia" w:ascii="宋体" w:hAnsi="宋体"/>
                <w:b/>
                <w:szCs w:val="21"/>
                <w:lang w:val="en-US" w:eastAsia="zh-CN"/>
              </w:rPr>
              <w:t>了解虚假就业信息</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rPr>
            </w:pPr>
          </w:p>
        </w:tc>
      </w:tr>
    </w:tbl>
    <w:p>
      <w:pPr>
        <w:tabs>
          <w:tab w:val="left" w:pos="1109"/>
        </w:tabs>
        <w:bidi w:val="0"/>
        <w:jc w:val="left"/>
        <w:rPr>
          <w:lang w:val="en-US" w:eastAsia="zh-CN"/>
        </w:rPr>
      </w:pPr>
    </w:p>
    <w:sectPr>
      <w:headerReference r:id="rId3" w:type="default"/>
      <w:pgSz w:w="11906" w:h="16838"/>
      <w:pgMar w:top="1116" w:right="1797" w:bottom="2115" w:left="1797" w:header="6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935C4"/>
    <w:multiLevelType w:val="singleLevel"/>
    <w:tmpl w:val="3D4935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000000"/>
    <w:rsid w:val="00C058E9"/>
    <w:rsid w:val="03BF5585"/>
    <w:rsid w:val="05CB560D"/>
    <w:rsid w:val="06B44051"/>
    <w:rsid w:val="08C74B53"/>
    <w:rsid w:val="08FD2E27"/>
    <w:rsid w:val="0EFA6547"/>
    <w:rsid w:val="13162C03"/>
    <w:rsid w:val="131A7AB4"/>
    <w:rsid w:val="13CA4FBE"/>
    <w:rsid w:val="1898343E"/>
    <w:rsid w:val="18B01AD9"/>
    <w:rsid w:val="194D2C23"/>
    <w:rsid w:val="196605DB"/>
    <w:rsid w:val="1E0F4D36"/>
    <w:rsid w:val="26A55A8F"/>
    <w:rsid w:val="284C451D"/>
    <w:rsid w:val="2B3109E2"/>
    <w:rsid w:val="3423297B"/>
    <w:rsid w:val="3494459C"/>
    <w:rsid w:val="3A9B3EFC"/>
    <w:rsid w:val="3B532F34"/>
    <w:rsid w:val="44C92B5E"/>
    <w:rsid w:val="45350C9E"/>
    <w:rsid w:val="46CC6FB9"/>
    <w:rsid w:val="47094DBE"/>
    <w:rsid w:val="479C441A"/>
    <w:rsid w:val="49391283"/>
    <w:rsid w:val="4BA36638"/>
    <w:rsid w:val="4C6F0F12"/>
    <w:rsid w:val="4E8C74FD"/>
    <w:rsid w:val="4EDA4521"/>
    <w:rsid w:val="519072CD"/>
    <w:rsid w:val="51C560E1"/>
    <w:rsid w:val="572333E9"/>
    <w:rsid w:val="575A0826"/>
    <w:rsid w:val="57607DD5"/>
    <w:rsid w:val="5EED0316"/>
    <w:rsid w:val="64191A38"/>
    <w:rsid w:val="64C1261C"/>
    <w:rsid w:val="674212A6"/>
    <w:rsid w:val="680322E0"/>
    <w:rsid w:val="68BB1919"/>
    <w:rsid w:val="68C97C7A"/>
    <w:rsid w:val="6B3E1F5E"/>
    <w:rsid w:val="6D8316F9"/>
    <w:rsid w:val="6DA17798"/>
    <w:rsid w:val="7D6733BC"/>
    <w:rsid w:val="7E19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qFormat/>
    <w:uiPriority w:val="0"/>
    <w:pPr>
      <w:keepNext/>
      <w:keepLines/>
      <w:spacing w:before="280" w:after="290" w:line="376"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2022-01-21T02:21:00Z</dcterms:created>
  <dc:creator>Liu</dc:creator>
  <cp:lastModifiedBy>ERIC</cp:lastModifiedBy>
  <dcterms:modified xsi:type="dcterms:W3CDTF">2024-02-20T05:01:38Z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0F7CDABB33244B1EA3A584DC84888869</vt:lpwstr>
  </property>
</Properties>
</file>