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48"/>
        </w:rPr>
      </w:pPr>
      <w:r>
        <w:rPr>
          <w:rFonts w:eastAsia="黑体"/>
          <w:b/>
          <w:bCs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237490</wp:posOffset>
            </wp:positionV>
            <wp:extent cx="2903855" cy="553720"/>
            <wp:effectExtent l="0" t="0" r="0" b="17780"/>
            <wp:wrapNone/>
            <wp:docPr id="1" name="图片 10" descr="C:/Users/wy/Desktop/校名+校标海洋绿.png校名+校标海洋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C:/Users/wy/Desktop/校名+校标海洋绿.png校名+校标海洋绿"/>
                    <pic:cNvPicPr>
                      <a:picLocks noChangeAspect="1"/>
                    </pic:cNvPicPr>
                  </pic:nvPicPr>
                  <pic:blipFill>
                    <a:blip r:embed="rId5"/>
                    <a:srcRect t="27695" b="27695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黑体"/>
          <w:b/>
          <w:bCs/>
          <w:sz w:val="48"/>
        </w:rPr>
      </w:pPr>
    </w:p>
    <w:p>
      <w:pPr>
        <w:jc w:val="center"/>
        <w:rPr>
          <w:rFonts w:eastAsia="黑体"/>
          <w:b/>
          <w:bCs/>
          <w:sz w:val="48"/>
        </w:rPr>
      </w:pPr>
    </w:p>
    <w:p>
      <w:pPr>
        <w:spacing w:before="156" w:beforeLines="50"/>
        <w:jc w:val="center"/>
        <w:rPr>
          <w:rFonts w:eastAsia="黑体"/>
          <w:b/>
          <w:bCs/>
          <w:sz w:val="52"/>
          <w:szCs w:val="52"/>
        </w:rPr>
      </w:pPr>
    </w:p>
    <w:p>
      <w:pPr>
        <w:spacing w:before="156" w:beforeLines="50"/>
        <w:jc w:val="center"/>
        <w:rPr>
          <w:rFonts w:hint="eastAsia" w:eastAsia="黑体"/>
          <w:b/>
          <w:bCs/>
          <w:sz w:val="52"/>
          <w:szCs w:val="52"/>
        </w:rPr>
      </w:pPr>
    </w:p>
    <w:p>
      <w:pPr>
        <w:spacing w:before="156" w:beforeLines="50"/>
        <w:jc w:val="center"/>
        <w:rPr>
          <w:rFonts w:ascii="楷体" w:hAnsi="楷体" w:eastAsia="楷体"/>
          <w:b/>
          <w:bCs/>
          <w:sz w:val="52"/>
          <w:szCs w:val="52"/>
        </w:rPr>
      </w:pPr>
      <w:r>
        <w:rPr>
          <w:rFonts w:hint="eastAsia" w:ascii="楷体" w:hAnsi="楷体" w:eastAsia="楷体"/>
          <w:b/>
          <w:bCs/>
          <w:sz w:val="52"/>
          <w:szCs w:val="52"/>
          <w:lang w:eastAsia="zh-CN"/>
        </w:rPr>
        <w:t>江苏城乡建设职业学院</w:t>
      </w:r>
    </w:p>
    <w:p>
      <w:pPr>
        <w:spacing w:before="156" w:beforeLines="50"/>
        <w:jc w:val="center"/>
        <w:rPr>
          <w:rFonts w:ascii="楷体" w:hAnsi="楷体" w:eastAsia="楷体"/>
          <w:b/>
          <w:bCs/>
          <w:sz w:val="48"/>
          <w:szCs w:val="48"/>
        </w:rPr>
      </w:pPr>
      <w:r>
        <w:rPr>
          <w:rFonts w:hint="eastAsia" w:ascii="楷体" w:hAnsi="楷体" w:eastAsia="楷体"/>
          <w:b/>
          <w:bCs/>
          <w:sz w:val="48"/>
          <w:szCs w:val="48"/>
        </w:rPr>
        <w:t>《</w:t>
      </w:r>
      <w:r>
        <w:rPr>
          <w:rFonts w:hint="eastAsia" w:ascii="楷体" w:hAnsi="楷体" w:eastAsia="楷体"/>
          <w:b/>
          <w:bCs/>
          <w:sz w:val="48"/>
          <w:szCs w:val="48"/>
          <w:lang w:val="en-US" w:eastAsia="zh-Hans"/>
        </w:rPr>
        <w:t>大学生就业</w:t>
      </w:r>
      <w:r>
        <w:rPr>
          <w:rFonts w:hint="eastAsia" w:ascii="楷体" w:hAnsi="楷体" w:eastAsia="楷体"/>
          <w:b/>
          <w:bCs/>
          <w:sz w:val="48"/>
          <w:szCs w:val="48"/>
          <w:lang w:val="en-US" w:eastAsia="zh-CN"/>
        </w:rPr>
        <w:t>与创业</w:t>
      </w:r>
      <w:r>
        <w:rPr>
          <w:rFonts w:hint="eastAsia" w:ascii="楷体" w:hAnsi="楷体" w:eastAsia="楷体"/>
          <w:b/>
          <w:bCs/>
          <w:sz w:val="48"/>
          <w:szCs w:val="48"/>
          <w:lang w:val="en-US" w:eastAsia="zh-Hans"/>
        </w:rPr>
        <w:t>指导</w:t>
      </w:r>
      <w:r>
        <w:rPr>
          <w:rFonts w:hint="eastAsia" w:ascii="楷体" w:hAnsi="楷体" w:eastAsia="楷体"/>
          <w:b/>
          <w:bCs/>
          <w:sz w:val="48"/>
          <w:szCs w:val="48"/>
        </w:rPr>
        <w:t>》教案</w:t>
      </w:r>
    </w:p>
    <w:p>
      <w:pPr>
        <w:jc w:val="center"/>
        <w:rPr>
          <w:rFonts w:ascii="宋体" w:hAnsi="宋体"/>
          <w:b/>
          <w:bCs/>
          <w:sz w:val="32"/>
          <w:szCs w:val="32"/>
          <w:u w:val="single"/>
        </w:rPr>
      </w:pPr>
    </w:p>
    <w:p>
      <w:pPr>
        <w:jc w:val="center"/>
        <w:rPr>
          <w:rFonts w:hint="eastAsia" w:ascii="楷体" w:hAnsi="楷体" w:eastAsia="楷体"/>
          <w:b/>
          <w:bCs/>
          <w:sz w:val="36"/>
          <w:szCs w:val="36"/>
        </w:rPr>
      </w:pP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202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>3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</w:rPr>
        <w:t>-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202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>4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</w:rPr>
        <w:t>学年第</w:t>
      </w:r>
      <w:r>
        <w:rPr>
          <w:rFonts w:hint="eastAsia"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  <w:u w:val="single"/>
          <w:lang w:val="en-US" w:eastAsia="zh-CN"/>
        </w:rPr>
        <w:t>2</w:t>
      </w:r>
      <w:r>
        <w:rPr>
          <w:rFonts w:ascii="楷体" w:hAnsi="楷体" w:eastAsia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</w:rPr>
        <w:t>学期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60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</w:t>
      </w:r>
    </w:p>
    <w:p>
      <w:pPr>
        <w:spacing w:line="600" w:lineRule="auto"/>
        <w:ind w:firstLine="1280" w:firstLineChars="400"/>
        <w:rPr>
          <w:rFonts w:ascii="宋体" w:hAnsi="宋体"/>
          <w:sz w:val="32"/>
          <w:szCs w:val="32"/>
        </w:rPr>
      </w:pPr>
    </w:p>
    <w:p>
      <w:pPr>
        <w:spacing w:line="600" w:lineRule="auto"/>
        <w:ind w:firstLine="1280" w:firstLineChars="400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课程名称：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600" w:lineRule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  授课教师：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spacing w:line="60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职    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spacing w:line="600" w:lineRule="auto"/>
        <w:ind w:firstLine="1280" w:firstLineChars="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开课部门：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招生就业处（双创学院）</w:t>
      </w:r>
    </w:p>
    <w:p>
      <w:pPr>
        <w:spacing w:line="600" w:lineRule="auto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 xml:space="preserve"> 月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日</w:t>
      </w:r>
      <w:r>
        <w:rPr>
          <w:sz w:val="30"/>
          <w:szCs w:val="30"/>
        </w:rPr>
        <w:br w:type="page"/>
      </w:r>
      <w:r>
        <w:rPr>
          <w:rFonts w:hint="eastAsia"/>
          <w:b/>
          <w:bCs/>
          <w:sz w:val="36"/>
          <w:szCs w:val="36"/>
          <w:lang w:eastAsia="zh-CN"/>
        </w:rPr>
        <w:t>江苏城乡建设职业学院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/>
          <w:b/>
          <w:bCs/>
          <w:sz w:val="36"/>
          <w:szCs w:val="36"/>
          <w:lang w:eastAsia="zh-CN"/>
        </w:rPr>
        <w:t>大学生</w:t>
      </w:r>
      <w:r>
        <w:rPr>
          <w:rFonts w:hint="eastAsia"/>
          <w:b/>
          <w:bCs/>
          <w:sz w:val="36"/>
          <w:szCs w:val="36"/>
          <w:lang w:val="en-US" w:eastAsia="zh-Hans"/>
        </w:rPr>
        <w:t>就业</w:t>
      </w:r>
      <w:r>
        <w:rPr>
          <w:rFonts w:hint="eastAsia"/>
          <w:b/>
          <w:bCs/>
          <w:sz w:val="36"/>
          <w:szCs w:val="36"/>
          <w:lang w:val="en-US" w:eastAsia="zh-CN"/>
        </w:rPr>
        <w:t>与创业</w:t>
      </w:r>
      <w:r>
        <w:rPr>
          <w:rFonts w:hint="eastAsia"/>
          <w:b/>
          <w:bCs/>
          <w:sz w:val="36"/>
          <w:szCs w:val="36"/>
          <w:lang w:val="en-US" w:eastAsia="zh-Hans"/>
        </w:rPr>
        <w:t>指导</w:t>
      </w:r>
      <w:r>
        <w:rPr>
          <w:rFonts w:hint="eastAsia"/>
          <w:b/>
          <w:bCs/>
          <w:sz w:val="36"/>
          <w:szCs w:val="36"/>
        </w:rPr>
        <w:t>》教案首页</w:t>
      </w:r>
    </w:p>
    <w:p>
      <w:pPr>
        <w:jc w:val="both"/>
        <w:rPr>
          <w:b/>
          <w:bCs/>
          <w:szCs w:val="21"/>
        </w:rPr>
      </w:pPr>
    </w:p>
    <w:tbl>
      <w:tblPr>
        <w:tblStyle w:val="10"/>
        <w:tblW w:w="8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79"/>
        <w:gridCol w:w="1080"/>
        <w:gridCol w:w="540"/>
        <w:gridCol w:w="360"/>
        <w:gridCol w:w="900"/>
        <w:gridCol w:w="180"/>
        <w:gridCol w:w="900"/>
        <w:gridCol w:w="360"/>
        <w:gridCol w:w="360"/>
        <w:gridCol w:w="1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269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就业发展与职业指导</w:t>
            </w: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授课专业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6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授课教师</w:t>
            </w:r>
          </w:p>
        </w:tc>
        <w:tc>
          <w:tcPr>
            <w:tcW w:w="269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16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6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课程类型</w:t>
            </w:r>
          </w:p>
        </w:tc>
        <w:tc>
          <w:tcPr>
            <w:tcW w:w="10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学位课</w:t>
            </w:r>
          </w:p>
        </w:tc>
        <w:tc>
          <w:tcPr>
            <w:tcW w:w="6299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公共必修课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□专业必修课  □素质拓展必修课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□公共选修课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□专业选修课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素质拓展选修课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非学位课</w:t>
            </w:r>
          </w:p>
        </w:tc>
        <w:tc>
          <w:tcPr>
            <w:tcW w:w="6299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□公共必修课  □专业必修课  □素质拓展必修课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□公共选修课  □专业选修课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□素质拓展选修课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课程性质</w:t>
            </w:r>
          </w:p>
        </w:tc>
        <w:tc>
          <w:tcPr>
            <w:tcW w:w="269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bookmarkStart w:id="1" w:name="_GoBack"/>
            <w:bookmarkEnd w:id="1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理论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□实践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理论+实践</w:t>
            </w: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考核方式</w:t>
            </w:r>
          </w:p>
        </w:tc>
        <w:tc>
          <w:tcPr>
            <w:tcW w:w="341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□考试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课程教学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总学时数</w:t>
            </w:r>
          </w:p>
        </w:tc>
        <w:tc>
          <w:tcPr>
            <w:tcW w:w="269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学分</w:t>
            </w:r>
          </w:p>
        </w:tc>
        <w:tc>
          <w:tcPr>
            <w:tcW w:w="341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学情分析</w:t>
            </w:r>
          </w:p>
        </w:tc>
        <w:tc>
          <w:tcPr>
            <w:tcW w:w="7378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当代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大学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初入社会</w:t>
            </w:r>
            <w:r>
              <w:rPr>
                <w:rFonts w:hint="default" w:ascii="宋体" w:hAnsi="宋体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对国情和社会缺乏深刻的了解和认识，对自己究竟适合什么工作缺乏客观、科学的</w:t>
            </w:r>
            <w:bookmarkStart w:id="0" w:name="baidusnap4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分析和判断，以致在众多的职业岗位面前眼花缭乱、无所适从、朝三暮四、见异思迁。面临就业的选择，应该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使他们学会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学会怎样分析主客观条件，怎样看待不同工作岗位的利弊得失。在市场竞争日益加剧的环境下，如何把握机会，找到一个比较满意的工作岗位</w:t>
            </w:r>
            <w:r>
              <w:rPr>
                <w:rFonts w:hint="default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教学方法</w:t>
            </w:r>
          </w:p>
        </w:tc>
        <w:tc>
          <w:tcPr>
            <w:tcW w:w="7378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启发式、讨论式、案例式、视频分享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教材名称</w:t>
            </w:r>
          </w:p>
        </w:tc>
        <w:tc>
          <w:tcPr>
            <w:tcW w:w="21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大学生就业指导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9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作者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张福仁等</w:t>
            </w: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出版社及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出版时间</w:t>
            </w:r>
          </w:p>
        </w:tc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人民邮电出版社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参考书目</w:t>
            </w:r>
          </w:p>
        </w:tc>
        <w:tc>
          <w:tcPr>
            <w:tcW w:w="21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auto"/>
              </w:rPr>
              <w:t>《大学生职业生涯发展与规划》</w:t>
            </w:r>
          </w:p>
        </w:tc>
        <w:tc>
          <w:tcPr>
            <w:tcW w:w="9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作者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auto"/>
              </w:rPr>
              <w:t>钟谷兰等</w:t>
            </w:r>
          </w:p>
        </w:tc>
        <w:tc>
          <w:tcPr>
            <w:tcW w:w="1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出版社及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出版时间</w:t>
            </w:r>
          </w:p>
        </w:tc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华东师范大学出版社</w:t>
            </w:r>
          </w:p>
          <w:p>
            <w:pPr>
              <w:jc w:val="center"/>
              <w:rPr>
                <w:rFonts w:hint="default" w:ascii="新宋体" w:hAnsi="新宋体" w:eastAsia="新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2016年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教研室意见</w:t>
            </w:r>
          </w:p>
        </w:tc>
        <w:tc>
          <w:tcPr>
            <w:tcW w:w="7378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spacing w:before="156" w:beforeLines="50"/>
              <w:ind w:left="-8" w:leftChars="-4" w:firstLine="3794" w:firstLineChars="1807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教研室主任签字：</w:t>
            </w:r>
            <w:r>
              <w:rPr>
                <w:szCs w:val="21"/>
                <w:u w:val="single"/>
              </w:rPr>
              <w:t xml:space="preserve">               </w:t>
            </w:r>
          </w:p>
          <w:p>
            <w:pPr>
              <w:ind w:firstLine="3786" w:firstLineChars="1803"/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</w:rPr>
        <w:t>注：表中□选项请打“√”。每门课程只需填写一次本表。</w:t>
      </w:r>
    </w:p>
    <w:p>
      <w:pPr>
        <w:spacing w:line="600" w:lineRule="exact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sz w:val="30"/>
          <w:szCs w:val="30"/>
        </w:rPr>
        <w:br w:type="page"/>
      </w:r>
      <w:r>
        <w:rPr>
          <w:rFonts w:hint="eastAsia"/>
          <w:b/>
          <w:bCs/>
          <w:sz w:val="36"/>
          <w:szCs w:val="36"/>
          <w:lang w:eastAsia="zh-CN"/>
        </w:rPr>
        <w:t>江苏城乡建设职业学院</w:t>
      </w:r>
    </w:p>
    <w:p>
      <w:pPr>
        <w:spacing w:after="156" w:afterLines="50"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/>
          <w:b/>
          <w:bCs/>
          <w:sz w:val="36"/>
          <w:szCs w:val="36"/>
          <w:lang w:eastAsia="zh-CN"/>
        </w:rPr>
        <w:t>大学生</w:t>
      </w:r>
      <w:r>
        <w:rPr>
          <w:rFonts w:hint="eastAsia"/>
          <w:b/>
          <w:bCs/>
          <w:sz w:val="36"/>
          <w:szCs w:val="36"/>
          <w:lang w:val="en-US" w:eastAsia="zh-Hans"/>
        </w:rPr>
        <w:t>就业</w:t>
      </w:r>
      <w:r>
        <w:rPr>
          <w:rFonts w:hint="eastAsia"/>
          <w:b/>
          <w:bCs/>
          <w:sz w:val="36"/>
          <w:szCs w:val="36"/>
          <w:lang w:val="en-US" w:eastAsia="zh-CN"/>
        </w:rPr>
        <w:t>与创业</w:t>
      </w:r>
      <w:r>
        <w:rPr>
          <w:rFonts w:hint="eastAsia"/>
          <w:b/>
          <w:bCs/>
          <w:sz w:val="36"/>
          <w:szCs w:val="36"/>
          <w:lang w:val="en-US" w:eastAsia="zh-Hans"/>
        </w:rPr>
        <w:t>指导</w:t>
      </w:r>
      <w:r>
        <w:rPr>
          <w:rFonts w:hint="eastAsia"/>
          <w:b/>
          <w:bCs/>
          <w:sz w:val="36"/>
          <w:szCs w:val="36"/>
        </w:rPr>
        <w:t>》</w:t>
      </w:r>
      <w:r>
        <w:rPr>
          <w:rFonts w:hint="eastAsia"/>
          <w:b/>
          <w:sz w:val="36"/>
          <w:szCs w:val="36"/>
        </w:rPr>
        <w:t>教案</w:t>
      </w:r>
    </w:p>
    <w:tbl>
      <w:tblPr>
        <w:tblStyle w:val="10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73"/>
        <w:gridCol w:w="145"/>
        <w:gridCol w:w="850"/>
        <w:gridCol w:w="1752"/>
        <w:gridCol w:w="616"/>
        <w:gridCol w:w="745"/>
        <w:gridCol w:w="109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授课教师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51" w:hanging="107" w:hangingChars="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51" w:hanging="107" w:hangingChars="51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授课日期</w:t>
            </w:r>
          </w:p>
        </w:tc>
        <w:tc>
          <w:tcPr>
            <w:tcW w:w="19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Chars="-51" w:hanging="107" w:hangingChars="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教学任务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67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  <w:lang w:val="en-US" w:eastAsia="zh-Hans"/>
              </w:rPr>
              <w:t>生涯决策管理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授课方式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40" w:right="-105" w:rightChars="-50" w:hanging="84" w:hangingChar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讲授</w:t>
            </w:r>
          </w:p>
          <w:p>
            <w:pPr>
              <w:ind w:leftChars="-40" w:right="-105" w:rightChars="-50" w:hanging="84" w:hangingChars="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□实践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授课地点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9" w:leftChars="-52" w:right="-115" w:rightChars="-55" w:firstLine="2"/>
              <w:jc w:val="center"/>
              <w:rPr>
                <w:szCs w:val="21"/>
              </w:rPr>
            </w:pPr>
            <w:r>
              <w:rPr>
                <w:rFonts w:hint="eastAsia" w:ascii="MS Gothic" w:hAnsi="MS Gothic" w:eastAsia="MS Gothic" w:cs="MS Gothic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多媒体教室</w:t>
            </w:r>
          </w:p>
          <w:p>
            <w:pPr>
              <w:snapToGrid w:val="0"/>
              <w:ind w:left="-109" w:leftChars="-52" w:right="-115" w:rightChars="-55" w:firstLine="2"/>
              <w:jc w:val="center"/>
              <w:rPr>
                <w:szCs w:val="21"/>
              </w:rPr>
            </w:pPr>
            <w:r>
              <w:rPr>
                <w:rFonts w:hint="eastAsia" w:ascii="MS Gothic" w:hAnsi="MS Gothic" w:eastAsia="MS Gothic" w:cs="MS Gothic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实验/实训室</w:t>
            </w:r>
            <w:r>
              <w:rPr>
                <w:rFonts w:hint="eastAsia" w:ascii="MS Gothic" w:hAnsi="MS Gothic" w:eastAsia="MS Gothic" w:cs="MS Gothic"/>
                <w:szCs w:val="21"/>
              </w:rPr>
              <w:t>□</w:t>
            </w:r>
            <w:r>
              <w:rPr>
                <w:rFonts w:hint="eastAsia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主要参考资料</w:t>
            </w:r>
          </w:p>
        </w:tc>
        <w:tc>
          <w:tcPr>
            <w:tcW w:w="7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spacing w:line="500" w:lineRule="exact"/>
              <w:rPr>
                <w:rFonts w:hint="eastAsia"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</w:rPr>
              <w:t>1．</w:t>
            </w: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张福仁等著 《大学生就业指导》                人民邮电出版社</w:t>
            </w:r>
          </w:p>
          <w:p>
            <w:pPr>
              <w:tabs>
                <w:tab w:val="left" w:pos="7200"/>
              </w:tabs>
              <w:spacing w:line="500" w:lineRule="exact"/>
              <w:rPr>
                <w:rFonts w:hint="eastAsia"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color w:val="auto"/>
              </w:rPr>
              <w:t xml:space="preserve">．钟谷兰等著 《大学生职业生涯发展与规划》       华东师范大学出版社     </w:t>
            </w:r>
          </w:p>
          <w:p>
            <w:pPr>
              <w:spacing w:line="500" w:lineRule="exact"/>
              <w:rPr>
                <w:rFonts w:hint="eastAsia" w:ascii="新宋体" w:hAnsi="新宋体" w:eastAsia="新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color w:val="auto"/>
              </w:rPr>
              <w:t xml:space="preserve">．彭贤等著  《大学生职业生涯规划活动教程》     清华大学出版社          </w:t>
            </w:r>
          </w:p>
          <w:p>
            <w:pPr>
              <w:spacing w:line="500" w:lineRule="exact"/>
              <w:rPr>
                <w:rFonts w:hint="eastAsia" w:ascii="MS Gothic" w:hAnsi="MS Gothic" w:eastAsia="等线" w:cs="MS Gothic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color w:val="auto"/>
              </w:rPr>
              <w:t>．赵励宁等著 《大学生职业生涯规划》             北京理工大学出版社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教学目标</w:t>
            </w:r>
          </w:p>
        </w:tc>
        <w:tc>
          <w:tcPr>
            <w:tcW w:w="8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素质目标：</w:t>
            </w: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引导学生建立正确的对职业决策的认知</w:t>
            </w:r>
          </w:p>
          <w:p>
            <w:pPr>
              <w:ind w:left="1050" w:leftChars="5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2. </w:t>
            </w:r>
            <w:r>
              <w:rPr>
                <w:rFonts w:hint="eastAsia" w:ascii="宋体" w:hAnsi="宋体"/>
                <w:sz w:val="21"/>
                <w:szCs w:val="21"/>
              </w:rPr>
              <w:t>能够为自己承担责任，自主决策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知识目标：</w:t>
            </w:r>
            <w:r>
              <w:rPr>
                <w:rFonts w:ascii="宋体" w:hAnsi="宋体"/>
                <w:sz w:val="21"/>
                <w:szCs w:val="21"/>
              </w:rPr>
              <w:t xml:space="preserve">1. </w:t>
            </w:r>
            <w:r>
              <w:rPr>
                <w:rFonts w:hint="eastAsia" w:ascii="宋体" w:hAnsi="宋体"/>
                <w:sz w:val="21"/>
                <w:szCs w:val="21"/>
              </w:rPr>
              <w:t>认识到学会正确决策的重要性</w:t>
            </w:r>
          </w:p>
          <w:p>
            <w:pPr>
              <w:numPr>
                <w:ilvl w:val="0"/>
                <w:numId w:val="0"/>
              </w:numPr>
              <w:ind w:firstLine="1050" w:firstLineChars="5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掌握决策方法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能力目标：</w:t>
            </w: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愿意以开放的心态不断修正个人对自我和工作世界的认识</w:t>
            </w:r>
          </w:p>
          <w:p>
            <w:pPr>
              <w:ind w:firstLine="1050" w:firstLineChars="500"/>
              <w:rPr>
                <w:rFonts w:hint="eastAsia" w:ascii="宋体" w:hAnsi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能够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使用决策方法作出决策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职业生涯决策的</w:t>
            </w:r>
            <w:r>
              <w:rPr>
                <w:rFonts w:hint="eastAsia" w:ascii="宋体" w:hAnsi="宋体"/>
                <w:sz w:val="24"/>
                <w:lang w:eastAsia="zh-CN"/>
              </w:rPr>
              <w:t>概述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职业生涯决策的类型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职业生涯决策的方法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职业选择的黄金法则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重点难点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 xml:space="preserve">1. </w:t>
            </w:r>
            <w:r>
              <w:rPr>
                <w:rFonts w:hint="eastAsia" w:ascii="宋体" w:hAnsi="宋体"/>
                <w:bCs/>
                <w:sz w:val="24"/>
              </w:rPr>
              <w:t>掌握</w:t>
            </w:r>
            <w:r>
              <w:rPr>
                <w:rFonts w:hint="eastAsia" w:ascii="宋体" w:hAnsi="宋体"/>
                <w:bCs/>
                <w:sz w:val="24"/>
                <w:lang w:val="en-US" w:eastAsia="zh-Hans"/>
              </w:rPr>
              <w:t>作出决策的</w:t>
            </w:r>
            <w:r>
              <w:rPr>
                <w:rFonts w:hint="eastAsia" w:ascii="宋体" w:hAnsi="宋体"/>
                <w:bCs/>
                <w:sz w:val="24"/>
              </w:rPr>
              <w:t>方法</w:t>
            </w:r>
            <w:r>
              <w:rPr>
                <w:rFonts w:hint="default" w:ascii="宋体" w:hAnsi="宋体"/>
                <w:bCs/>
                <w:sz w:val="24"/>
              </w:rPr>
              <w:t>。</w:t>
            </w:r>
          </w:p>
          <w:p>
            <w:pPr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 xml:space="preserve">2. </w:t>
            </w:r>
            <w:r>
              <w:rPr>
                <w:rFonts w:hint="eastAsia" w:ascii="宋体" w:hAnsi="宋体"/>
                <w:bCs/>
                <w:sz w:val="24"/>
                <w:lang w:val="en-US" w:eastAsia="zh-Hans"/>
              </w:rPr>
              <w:t>作出实现自我生涯的科学决策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启发式、讨论式、案例式、视频分享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素材资源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Chars="-40" w:hanging="84" w:hangingChars="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文本素材□实物展示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zCs w:val="21"/>
              </w:rPr>
              <w:t>PPT</w:t>
            </w:r>
            <w:r>
              <w:rPr>
                <w:rFonts w:hint="eastAsia"/>
                <w:color w:val="000000"/>
                <w:szCs w:val="21"/>
              </w:rPr>
              <w:t>幻灯片</w:t>
            </w:r>
          </w:p>
          <w:p>
            <w:pPr>
              <w:ind w:leftChars="-40" w:hanging="84" w:hangingChars="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□音频素材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视频素材□动画素材</w:t>
            </w:r>
          </w:p>
          <w:p>
            <w:pPr>
              <w:ind w:leftChars="-40" w:hanging="84" w:hangingChars="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□图形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图像素材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网络资源□其他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课后作业</w:t>
            </w:r>
          </w:p>
        </w:tc>
        <w:tc>
          <w:tcPr>
            <w:tcW w:w="8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66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分小组（3-5人一组）对目标职业进行生涯人物访谈。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教学反思</w:t>
            </w:r>
          </w:p>
        </w:tc>
        <w:tc>
          <w:tcPr>
            <w:tcW w:w="8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让学生在充分理解掌握原来讲述的职业生涯规划步骤的基础上，引入职业生涯决策概念，通过实例引导学生掌握职业生涯决策的步骤，最终引导学生实现自我职业生涯的科学决策。</w:t>
            </w:r>
          </w:p>
        </w:tc>
      </w:tr>
    </w:tbl>
    <w:p>
      <w:pPr>
        <w:ind w:left="-9" w:leftChars="-270" w:right="-540" w:rightChars="-257" w:hanging="558" w:hangingChars="266"/>
        <w:jc w:val="left"/>
        <w:rPr>
          <w:szCs w:val="21"/>
        </w:rPr>
      </w:pPr>
      <w:r>
        <w:rPr>
          <w:rFonts w:hint="eastAsia"/>
          <w:szCs w:val="21"/>
        </w:rPr>
        <w:t>注：教案按授课次数填写，每次授课均应填写一份本表。重复班授课可不另填写教案。</w:t>
      </w:r>
      <w:r>
        <w:rPr>
          <w:szCs w:val="21"/>
        </w:rPr>
        <w:t> </w:t>
      </w:r>
    </w:p>
    <w:p>
      <w:pPr>
        <w:ind w:left="-9" w:leftChars="-270" w:right="-540" w:rightChars="-257" w:hanging="558" w:hangingChars="266"/>
        <w:jc w:val="left"/>
        <w:rPr>
          <w:rFonts w:hint="eastAsia"/>
          <w:szCs w:val="21"/>
        </w:rPr>
      </w:pPr>
    </w:p>
    <w:p>
      <w:pPr>
        <w:ind w:left="-9" w:leftChars="-270" w:right="-540" w:rightChars="-257" w:hanging="558" w:hangingChars="266"/>
        <w:jc w:val="left"/>
        <w:rPr>
          <w:rFonts w:hint="eastAsia"/>
          <w:szCs w:val="21"/>
        </w:rPr>
      </w:pPr>
    </w:p>
    <w:tbl>
      <w:tblPr>
        <w:tblStyle w:val="10"/>
        <w:tblW w:w="829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8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9" w:hRule="atLeast"/>
        </w:trPr>
        <w:tc>
          <w:tcPr>
            <w:tcW w:w="709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Hans"/>
              </w:rPr>
              <w:t>教学过程及内容</w:t>
            </w:r>
          </w:p>
          <w:p>
            <w:pPr>
              <w:pStyle w:val="2"/>
              <w:numPr>
                <w:ilvl w:val="0"/>
                <w:numId w:val="2"/>
              </w:numPr>
              <w:spacing w:before="120" w:after="120" w:line="240" w:lineRule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导入新课【约</w:t>
            </w:r>
            <w:r>
              <w:rPr>
                <w:rFonts w:hint="default" w:ascii="宋体" w:hAnsi="宋体" w:eastAsia="宋体"/>
                <w:kern w:val="21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分钟】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人生就像是在做选择题，每次面对一个人生的岔路口，都有着不同的选项和因此而不同的人生方向。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【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故事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】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古希腊哲学大师苏格拉底的三个学生曾向老师求教：怎样才能找到理想的伴侣？苏格拉底没有直接回答，把他们带到一片麦田，让他们穿过麦田。各自选摘一支最好最大的麦穗。每个人只有一次机会，而且不许回头。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　　第一个学生走几步看见一支又大又漂亮的麦穗，高兴地摘下了。但他继续前进时。发现还有许多比他摘的那支大，只得遗憾地走完了全程。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　　第二个学生吸取了教训，每当他要摘时，总是提醒自己。后面还有更好的。当他快到终点时才发现。机会全错过了。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　　第三个学生走到三分之一时，即分出大、中、小三类，再走三分之一时验证是否正确，等到最后三分之一时，他选择了属于大类中的一支美丽的麦穗。虽然这不一定是最大最美的那一支，但他满意地走完了全程。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　　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【启示】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其实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人类的一切行为都是选择行为，人类的一切活动都是选择决策后的活动。上大学了，择校就决定今后专业的方向；毕业了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择业关系到事业的成败；该成家了，择偶决定着自己一生的幸福与安稳。日常生活中，今天穿什么衣服、买什么菜、什么时候吃饭等等，都需选择。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　　正如哲学家萨特所说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面对千姿百态、千变万化的世界，“人主体的精神自由，最主要表现为选择。”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苏格拉底观点：“麦地里肯定有最大的麦穗，但你未必能碰到它。即使碰到了，也未必能作出准确的判断。只有你在经历过一半以后选择你认为最好的，以后也许会遇到比你选择的更好的，但你会一生无悔”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br w:type="textWrapping"/>
            </w:r>
          </w:p>
          <w:p>
            <w:pPr>
              <w:pStyle w:val="2"/>
              <w:spacing w:before="120" w:after="120" w:line="240" w:lineRule="auto"/>
              <w:rPr>
                <w:rFonts w:ascii="宋体" w:hAnsi="宋体" w:eastAsia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二、新知识点、技能点讲解【约</w:t>
            </w:r>
            <w:r>
              <w:rPr>
                <w:rFonts w:hint="default" w:ascii="宋体" w:hAnsi="宋体" w:eastAsia="宋体"/>
                <w:kern w:val="21"/>
                <w:sz w:val="21"/>
                <w:szCs w:val="21"/>
              </w:rPr>
              <w:t>60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</w:rPr>
              <w:t>分钟】</w:t>
            </w:r>
          </w:p>
          <w:p>
            <w:pPr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新课讲解1：【约</w:t>
            </w:r>
            <w:r>
              <w:rPr>
                <w:rFonts w:hint="default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分钟】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Arial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 w:val="21"/>
                <w:szCs w:val="21"/>
              </w:rPr>
              <w:t>一、职业生涯决策</w:t>
            </w:r>
            <w:r>
              <w:rPr>
                <w:rFonts w:hint="eastAsia" w:ascii="宋体" w:hAnsi="宋体" w:cs="Arial"/>
                <w:b/>
                <w:kern w:val="0"/>
                <w:sz w:val="21"/>
                <w:szCs w:val="21"/>
                <w:lang w:eastAsia="zh-CN"/>
              </w:rPr>
              <w:t>概述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人生由一个个决策组成的，专业选择、职业选择、伴侣选择……同学们做决策难吗？做决策感觉愉快吗？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人生本无忧，唯有做决定（伯恩Bern  1970）人生的苦恼大半来自日常生活中必须做决定的压力。亲爱的同学们红、黄、蓝、黑四彩路，你准备走哪一条？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决策是为了到达一定目标，采用一定的科学方法和手段，从两个以上的方案中选择一个满意方案的分析判断过程。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职业决策是一个复杂的认知过程，通过此过程，决策者组织有关自我和职业环境的信息，仔细考虑各种可供选择的职业前景，做出职业行为的公开承诺。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我们可以看出：职业决策是一个过程，而不单单是一种结果。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生涯发展过程中面临许多需要决策的问题，高三学生面临选填大学志愿，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大三的学生面临接本和就业，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大学四年级的学生面临考研和就业，中年业务部经理想要转业，职业妇女二度就业等……但你往往认为选择决策只是面临选项的时候才发生的事情。其实，人每天都在面临选择。因此需要使决策成为学生一种普遍的能力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成功与失败的区别在于，成功者选择了正确，而失败者选择了错误。因此，我们常常能够看到一些天赋相差无几的人，由于选择了不同的方向，人生却迥然相异。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—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（美）雷恩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·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 xml:space="preserve">吉尔森 </w:t>
            </w:r>
          </w:p>
          <w:p>
            <w:pPr>
              <w:pStyle w:val="6"/>
              <w:spacing w:line="440" w:lineRule="exact"/>
              <w:ind w:left="1424" w:leftChars="228" w:hanging="945" w:hangingChars="450"/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  <w:t>（一）两个概念</w:t>
            </w:r>
          </w:p>
          <w:p>
            <w:pPr>
              <w:pStyle w:val="6"/>
              <w:spacing w:line="440" w:lineRule="exact"/>
              <w:ind w:left="1424" w:leftChars="228" w:hanging="945" w:hangingChars="45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Arial"/>
                <w:kern w:val="0"/>
                <w:sz w:val="21"/>
                <w:szCs w:val="21"/>
              </w:rPr>
              <w:t>、生涯决策概念</w:t>
            </w:r>
          </w:p>
          <w:p>
            <w:pPr>
              <w:pStyle w:val="6"/>
              <w:spacing w:line="440" w:lineRule="exact"/>
              <w:ind w:left="479" w:leftChars="228"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生涯决策就是个人在多项选择之间权衡利弊，以达成最大价值的历程。</w:t>
            </w:r>
          </w:p>
          <w:p>
            <w:pPr>
              <w:pStyle w:val="6"/>
              <w:spacing w:line="440" w:lineRule="exact"/>
              <w:ind w:left="1369" w:leftChars="202" w:hanging="945" w:hangingChars="45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 w:cs="Arial"/>
                <w:kern w:val="0"/>
                <w:sz w:val="21"/>
                <w:szCs w:val="21"/>
              </w:rPr>
              <w:t>、职业决策概念</w:t>
            </w:r>
          </w:p>
          <w:p>
            <w:pPr>
              <w:pStyle w:val="6"/>
              <w:spacing w:line="440" w:lineRule="exact"/>
              <w:ind w:left="479" w:leftChars="228"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职业决策是一个复杂的认知过程，通过此过程，决策者组织有关自我和职业环境的信息，仔细考虑各种可供选择的职业前景，作出职业行为的公开承诺。</w:t>
            </w:r>
          </w:p>
          <w:p>
            <w:pPr>
              <w:pStyle w:val="6"/>
              <w:spacing w:line="440" w:lineRule="exact"/>
              <w:ind w:left="479" w:leftChars="228"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职业决策是一个过程，而不单单是一种结果。</w:t>
            </w:r>
          </w:p>
          <w:p>
            <w:pPr>
              <w:pStyle w:val="6"/>
              <w:numPr>
                <w:ilvl w:val="0"/>
                <w:numId w:val="3"/>
              </w:numPr>
              <w:spacing w:line="440" w:lineRule="exact"/>
              <w:ind w:firstLine="420" w:firstLineChars="200"/>
              <w:rPr>
                <w:rFonts w:hint="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eastAsia="zh-CN"/>
              </w:rPr>
              <w:t>职业生涯决策的要素</w:t>
            </w:r>
          </w:p>
          <w:p>
            <w:pPr>
              <w:pStyle w:val="6"/>
              <w:numPr>
                <w:ilvl w:val="0"/>
                <w:numId w:val="4"/>
              </w:numPr>
              <w:spacing w:line="440" w:lineRule="exact"/>
              <w:ind w:firstLine="840" w:firstLineChars="400"/>
              <w:rPr>
                <w:rFonts w:hint="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eastAsia="zh-CN"/>
              </w:rPr>
              <w:t>互动练习：第一份工作怎样选？</w:t>
            </w:r>
          </w:p>
          <w:p>
            <w:pPr>
              <w:pStyle w:val="6"/>
              <w:numPr>
                <w:ilvl w:val="0"/>
                <w:numId w:val="4"/>
              </w:numPr>
              <w:spacing w:line="440" w:lineRule="exact"/>
              <w:ind w:firstLine="840" w:firstLineChars="400"/>
              <w:rPr>
                <w:rFonts w:hint="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eastAsia="zh-CN"/>
              </w:rPr>
              <w:t>生涯决策中的重要选择。</w:t>
            </w:r>
          </w:p>
          <w:p>
            <w:pPr>
              <w:pStyle w:val="6"/>
              <w:numPr>
                <w:ilvl w:val="0"/>
                <w:numId w:val="4"/>
              </w:numPr>
              <w:spacing w:line="440" w:lineRule="exact"/>
              <w:ind w:firstLine="840" w:firstLineChars="400"/>
              <w:rPr>
                <w:rFonts w:hint="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eastAsia="zh-CN"/>
              </w:rPr>
              <w:t>职业生涯决策的要素。</w:t>
            </w:r>
          </w:p>
          <w:p>
            <w:pPr>
              <w:pStyle w:val="6"/>
              <w:numPr>
                <w:ilvl w:val="0"/>
                <w:numId w:val="3"/>
              </w:numPr>
              <w:spacing w:line="440" w:lineRule="exact"/>
              <w:ind w:left="0" w:leftChars="0" w:firstLine="420" w:firstLineChars="200"/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  <w:t>职业生涯决策的影响因素</w:t>
            </w:r>
          </w:p>
          <w:p>
            <w:pPr>
              <w:pStyle w:val="6"/>
              <w:numPr>
                <w:ilvl w:val="0"/>
                <w:numId w:val="0"/>
              </w:numPr>
              <w:spacing w:line="440" w:lineRule="exact"/>
              <w:ind w:leftChars="200" w:firstLine="480"/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  <w:t>1.个人、朋友同龄人、家庭和社会。</w:t>
            </w:r>
          </w:p>
          <w:p>
            <w:pPr>
              <w:pStyle w:val="6"/>
              <w:numPr>
                <w:ilvl w:val="0"/>
                <w:numId w:val="0"/>
              </w:numPr>
              <w:spacing w:line="440" w:lineRule="exact"/>
              <w:ind w:leftChars="200" w:firstLine="480"/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  <w:t>2.影响大学生生涯决策的因素。</w:t>
            </w:r>
          </w:p>
          <w:p>
            <w:pPr>
              <w:pStyle w:val="6"/>
              <w:numPr>
                <w:ilvl w:val="0"/>
                <w:numId w:val="0"/>
              </w:numPr>
              <w:spacing w:line="440" w:lineRule="exact"/>
              <w:ind w:leftChars="200" w:firstLine="480"/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  <w:t>3.生涯决策中的不合理信念及解决途径。</w:t>
            </w:r>
          </w:p>
          <w:p>
            <w:pPr>
              <w:pStyle w:val="6"/>
              <w:numPr>
                <w:ilvl w:val="0"/>
                <w:numId w:val="0"/>
              </w:numPr>
              <w:spacing w:line="440" w:lineRule="exact"/>
              <w:ind w:leftChars="200" w:firstLine="480"/>
              <w:rPr>
                <w:rFonts w:hint="eastAsia" w:hAnsi="宋体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hAnsi="宋体" w:cs="Arial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新课讲解</w:t>
            </w:r>
            <w:r>
              <w:rPr>
                <w:rFonts w:hint="default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：【约</w:t>
            </w:r>
            <w:r>
              <w:rPr>
                <w:rFonts w:hint="default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分钟】</w:t>
            </w:r>
          </w:p>
          <w:p>
            <w:pPr>
              <w:pStyle w:val="6"/>
              <w:spacing w:line="440" w:lineRule="exact"/>
              <w:ind w:firstLine="422" w:firstLineChars="200"/>
              <w:rPr>
                <w:rFonts w:hint="eastAsia" w:hAnsi="宋体" w:cs="Arial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b/>
                <w:kern w:val="0"/>
                <w:sz w:val="21"/>
                <w:szCs w:val="21"/>
              </w:rPr>
              <w:t>二、职业生涯决策类型</w:t>
            </w:r>
          </w:p>
          <w:p>
            <w:pPr>
              <w:pStyle w:val="6"/>
              <w:spacing w:line="440" w:lineRule="exact"/>
              <w:ind w:left="1369" w:leftChars="202" w:hanging="945" w:hangingChars="45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1、理智型</w:t>
            </w:r>
          </w:p>
          <w:p>
            <w:pPr>
              <w:pStyle w:val="6"/>
              <w:spacing w:line="440" w:lineRule="exact"/>
              <w:ind w:left="1369" w:leftChars="202" w:hanging="945" w:hangingChars="45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2、直觉型</w:t>
            </w:r>
          </w:p>
          <w:p>
            <w:pPr>
              <w:pStyle w:val="6"/>
              <w:spacing w:line="440" w:lineRule="exact"/>
              <w:ind w:left="1369" w:leftChars="202" w:hanging="945" w:hangingChars="45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3、回避型</w:t>
            </w:r>
          </w:p>
          <w:p>
            <w:pPr>
              <w:pStyle w:val="6"/>
              <w:spacing w:line="440" w:lineRule="exact"/>
              <w:ind w:left="1369" w:leftChars="202" w:hanging="945" w:hangingChars="45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4、自发型</w:t>
            </w:r>
          </w:p>
          <w:p>
            <w:pPr>
              <w:pStyle w:val="6"/>
              <w:spacing w:line="440" w:lineRule="exact"/>
              <w:ind w:left="1369" w:leftChars="202" w:hanging="945" w:hangingChars="45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5、依赖型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测试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】桃园摘桃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路边有一片桃园，假如你可以进入桃园摘桃子，但只许前进不许后退，只能摘一次，要摘一个最大的，你该怎么办？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闭上眼睛举手回答问题，你ABCD选择以下哪种方式选择那个大桃子？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方法A：我感觉这个大，就摘这个。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方法B：去问看桃园人，让他告诉我什么样的桃子最大，或者问旁边的人。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方法C：桃子太多了，真是没有办法确定哪个最大，还是走走再说吧。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方法D：对视野内的桃子进行比较，形成一个大概的标准，再根据这个标准选择最大的桃子。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测试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测测你的决策风格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1、我常匆促做草率的判断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2、我常凭一时冲动行事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3、我经常改变我所做的决定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4、做决定之前，我从未做任何准备，也未分析可能的结果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5、我常不经慎重思考就做决定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6、我喜欢凭直觉做事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7、我做事时不喜欢自己出主意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8、做事时我喜欢有人在旁边，以随时商量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9、发现别人的看法与我不同，我便不知该怎么办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10、我很容易受别人意见的影响。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11、在父母、师长或亲友催促我做决定之前，我并不    打算做任何决定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12、我常让父母、师长或亲友来为我作决定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13、碰到难做决定的事情，我就把它摆在一边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14、遇到需要做决定时，我就紧张不安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15、我做事总是东想西想，下不了决心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16、我觉得做决定是一件很痛苦的事情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17、为了避免做决定的痛苦，我现在并不想做决定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18、我处理事情经常会犹豫不决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19、我会多方搜集做决定所必须的一些个人及环境的数据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20、我会将搜集到的资料加以比较分析，列出选择的方案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21、我会衡量各项可行方案的利益得失，判断出此时此地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 xml:space="preserve">    最好的选择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22、我会参考其它人的意见，再斟酌自己的情况来作出最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 xml:space="preserve">    适合自己的决定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23、经过深思熟虑之后，我会明确决定一项最佳的方案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24、当已经决定了所选择的方案，我会展开必要的准备行动,并全力以赴做好它。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计分方法：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情况符合得1分、不符合得0分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记住题号，等待统计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line="440" w:lineRule="exact"/>
              <w:ind w:left="1424" w:leftChars="228" w:hanging="945" w:hangingChars="45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通过</w:t>
            </w:r>
            <w:r>
              <w:rPr>
                <w:rFonts w:hint="eastAsia" w:hAnsi="宋体" w:cs="Arial"/>
                <w:kern w:val="0"/>
                <w:sz w:val="21"/>
                <w:szCs w:val="21"/>
                <w:lang w:eastAsia="zh-CN"/>
              </w:rPr>
              <w:t>以上两个小测试</w:t>
            </w:r>
            <w:r>
              <w:rPr>
                <w:rFonts w:hint="eastAsia" w:hAnsi="宋体" w:cs="Arial"/>
                <w:kern w:val="0"/>
                <w:sz w:val="21"/>
                <w:szCs w:val="21"/>
              </w:rPr>
              <w:t>，启发学生认知自身的职业生涯决策类型。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不同的决策风格都有其优劣之处，都可以在某种程度上满足决策者的需要，重要的是识别自身的决策风格，并有针对性地进行调整。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职业决策过程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一般来说，职业决策的过程包含</w:t>
            </w:r>
            <w:r>
              <w:rPr>
                <w:rFonts w:hint="eastAsia" w:hAnsi="宋体" w:cs="Arial"/>
                <w:kern w:val="0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hAnsi="宋体" w:cs="Arial"/>
                <w:kern w:val="0"/>
                <w:sz w:val="21"/>
                <w:szCs w:val="21"/>
              </w:rPr>
              <w:t>八个部分：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1、认识问题，承担责任。你意识到自己对职业前景的困惑，并决定采取行动来致力解决这一问题。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2、了解环境。了解你所处的社会、经济、政治、地理环境，从而衡量可能影响你的职业选择。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3、了解自己。收集并分析关于你的性格特征的信息——你的兴趣、需求、成就、能力和价值观。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4、找出可能的选择。确立数的目标、计划或行动步骤，这些这些职业生涯规划上叫做职业前景。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5、收集信息。收集并研究你的职业前景的准确信息。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6、做出决定。根据你对自己的特点和职业前景的判断选择确定一个职业目标。</w:t>
            </w:r>
          </w:p>
          <w:p>
            <w:pPr>
              <w:pStyle w:val="6"/>
              <w:spacing w:line="440" w:lineRule="exact"/>
              <w:ind w:firstLine="420" w:firstLineChars="200"/>
              <w:rPr>
                <w:rFonts w:hint="eastAsia" w:hAnsi="宋体" w:cs="Arial"/>
                <w:kern w:val="0"/>
                <w:sz w:val="21"/>
                <w:szCs w:val="21"/>
              </w:rPr>
            </w:pPr>
            <w:r>
              <w:rPr>
                <w:rFonts w:hint="eastAsia" w:hAnsi="宋体" w:cs="Arial"/>
                <w:kern w:val="0"/>
                <w:sz w:val="21"/>
                <w:szCs w:val="21"/>
              </w:rPr>
              <w:t>7、之行决定。通过求职活动将你的职业决策付诸实施。</w:t>
            </w:r>
          </w:p>
          <w:p>
            <w:pPr>
              <w:pStyle w:val="6"/>
              <w:spacing w:line="440" w:lineRule="exact"/>
              <w:ind w:firstLine="630" w:firstLineChars="300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8、获得反馈。评估你的职业决策。如果太多的负面反馈，那就重复以上过程。</w:t>
            </w:r>
          </w:p>
          <w:p>
            <w:pPr>
              <w:pStyle w:val="6"/>
              <w:spacing w:line="440" w:lineRule="exact"/>
              <w:ind w:firstLine="630" w:firstLineChars="300"/>
              <w:rPr>
                <w:rFonts w:hint="eastAsia" w:hAnsi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新课讲解</w:t>
            </w:r>
            <w:r>
              <w:rPr>
                <w:rFonts w:hint="default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：【约</w:t>
            </w:r>
            <w:r>
              <w:rPr>
                <w:rFonts w:hint="default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分钟】</w:t>
            </w:r>
          </w:p>
          <w:p>
            <w:pPr>
              <w:ind w:firstLine="422" w:firstLineChars="200"/>
              <w:rPr>
                <w:rFonts w:hint="eastAsia" w:ascii="宋体" w:hAnsi="宋体" w:cs="Arial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 w:val="21"/>
                <w:szCs w:val="21"/>
              </w:rPr>
              <w:t>三、职业</w:t>
            </w:r>
            <w:r>
              <w:rPr>
                <w:rFonts w:hint="eastAsia" w:ascii="宋体" w:hAnsi="宋体" w:cs="Arial"/>
                <w:b/>
                <w:kern w:val="0"/>
                <w:sz w:val="21"/>
                <w:szCs w:val="21"/>
                <w:lang w:eastAsia="zh-CN"/>
              </w:rPr>
              <w:t>生涯决策的方法</w:t>
            </w:r>
          </w:p>
          <w:p>
            <w:pPr>
              <w:spacing w:line="440" w:lineRule="exact"/>
              <w:ind w:firstLine="48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职业选择是个人对于自己就业的种类、方向的挑选和确定。它是人们真正进入社会生活领域的重要行为，是人生的关键环节。</w:t>
            </w:r>
          </w:p>
          <w:p>
            <w:pPr>
              <w:widowControl/>
              <w:spacing w:line="440" w:lineRule="exact"/>
              <w:ind w:firstLine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 xml:space="preserve">   通过职业选择，有利于任何劳动岗位的较好结合，使个人顺利进入社会劳动岗位。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通过职业选择，有利于取得较大的经济利益。</w:t>
            </w:r>
          </w:p>
          <w:p>
            <w:pPr>
              <w:widowControl/>
              <w:spacing w:line="440" w:lineRule="exact"/>
              <w:ind w:firstLine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通过职业选择，可以达到多方面的社会效益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通过职业选择，可以促进人的全面发展。</w:t>
            </w:r>
          </w:p>
          <w:p>
            <w:pPr>
              <w:pStyle w:val="9"/>
              <w:spacing w:before="0" w:beforeAutospacing="0" w:after="0" w:afterAutospacing="0" w:line="440" w:lineRule="exact"/>
              <w:ind w:firstLine="420" w:firstLineChars="200"/>
              <w:jc w:val="both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选择职业是人生大事，因为职业决定了一个人的未来</w:t>
            </w:r>
            <w:r>
              <w:rPr>
                <w:rFonts w:cs="Arial"/>
                <w:sz w:val="21"/>
                <w:szCs w:val="21"/>
              </w:rPr>
              <w:t>……</w:t>
            </w:r>
            <w:r>
              <w:rPr>
                <w:rFonts w:hint="eastAsia" w:cs="Arial"/>
                <w:sz w:val="21"/>
                <w:szCs w:val="21"/>
              </w:rPr>
              <w:t>选择职业，就是选择将来的自己。</w:t>
            </w:r>
            <w:r>
              <w:rPr>
                <w:rFonts w:cs="Arial"/>
                <w:sz w:val="21"/>
                <w:szCs w:val="21"/>
              </w:rPr>
              <w:t>职业选择包括从业以前的选择和从业以后的选择，前者通过选择实现就业，后者通过选择实现职业变换。一个人职业选择是否恰当，不仅关系到个人意愿和兴趣的满足，也关系到自身才能的发挥和对社会贡献的大小</w:t>
            </w:r>
            <w:r>
              <w:rPr>
                <w:rFonts w:hint="eastAsia" w:cs="Arial"/>
                <w:sz w:val="21"/>
                <w:szCs w:val="21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职业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选择是一个连续的过程，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不要计较眼前的利益得失，重要的是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“选择正确的方向”。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方法：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1.人职匹配---5W问题澄清法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2.持续循环---CASVE循环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3.自我与环境整合---SWOT分析法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4.乱中有序---决策的好帮手平衡单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5.机会与回报---决策方格</w:t>
            </w:r>
          </w:p>
          <w:p>
            <w:pPr>
              <w:spacing w:before="100" w:beforeAutospacing="1" w:after="100" w:afterAutospacing="1" w:line="440" w:lineRule="exact"/>
              <w:ind w:firstLine="422" w:firstLineChars="200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Hans"/>
              </w:rPr>
              <w:t>教学总结</w:t>
            </w:r>
            <w:r>
              <w:rPr>
                <w:rFonts w:hint="default" w:ascii="宋体" w:hAnsi="宋体" w:cs="Arial"/>
                <w:b/>
                <w:bCs/>
                <w:kern w:val="0"/>
                <w:sz w:val="21"/>
                <w:szCs w:val="21"/>
                <w:lang w:eastAsia="zh-Hans"/>
              </w:rPr>
              <w:t>【</w:t>
            </w: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Hans"/>
              </w:rPr>
              <w:t>约</w:t>
            </w:r>
            <w:r>
              <w:rPr>
                <w:rFonts w:hint="default" w:ascii="宋体" w:hAnsi="宋体" w:cs="Arial"/>
                <w:b/>
                <w:bCs/>
                <w:kern w:val="0"/>
                <w:sz w:val="21"/>
                <w:szCs w:val="21"/>
                <w:lang w:eastAsia="zh-Hans"/>
              </w:rPr>
              <w:t>15</w:t>
            </w: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Hans"/>
              </w:rPr>
              <w:t>分钟</w:t>
            </w:r>
            <w:r>
              <w:rPr>
                <w:rFonts w:hint="default" w:ascii="宋体" w:hAnsi="宋体" w:cs="Arial"/>
                <w:b/>
                <w:bCs/>
                <w:kern w:val="0"/>
                <w:sz w:val="21"/>
                <w:szCs w:val="21"/>
                <w:lang w:eastAsia="zh-Hans"/>
              </w:rPr>
              <w:t>】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择己所爱——我的兴趣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择己所长——我的优势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择己所利——我的需要</w:t>
            </w:r>
          </w:p>
          <w:p>
            <w:pPr>
              <w:spacing w:before="100" w:beforeAutospacing="1" w:after="100" w:afterAutospacing="1"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1、择己所爱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从事一项你喜欢的工作，工作本身就能给你一种满足感，你的职业生涯也会从此将变得妙趣横生。你在设计职业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选择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时，务必注意：考虑自己的特点，珍惜自己的兴趣，择己所爱，选择自己喜欢的职业。</w:t>
            </w:r>
          </w:p>
          <w:p>
            <w:pPr>
              <w:spacing w:before="100" w:beforeAutospacing="1" w:after="100" w:afterAutospacing="1"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2、择己所长——我的优势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尺有所短，寸有所长。你也许兴趣广泛，掌握多种技能，但所有技能中，总有你的长项。有些人善于与人打交道，有些人则更适于管理机器物品。你在设计自己的职业生涯中时，千万要注意：选择最有利于发挥自己优势的职业，即择己所长。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当你长处较多时，不妨观察一下周围人群，研究一下别人的长短，如果你的长处也正是别人的长处，不妨放弃这种选择，尽量寻找一个你非常拿手，而别人却感到棘手的职业，这种选择往往让你平步青云。因为在这一领域内，很少有人能和你竞争，只有你一枝独秀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22" w:firstLineChars="200"/>
              <w:rPr>
                <w:rFonts w:hint="eastAsia" w:ascii="宋体" w:hAnsi="宋体" w:cs="Arial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 w:val="21"/>
                <w:szCs w:val="21"/>
              </w:rPr>
              <w:t>【案例】找准你的位置</w:t>
            </w:r>
          </w:p>
          <w:p>
            <w:pPr>
              <w:widowControl/>
              <w:spacing w:line="440" w:lineRule="exact"/>
              <w:ind w:firstLine="420" w:firstLineChars="200"/>
              <w:jc w:val="left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一粒百合花籽，意外地落在麦田里。花籽发芽了，抽出了修长的茎和叶，并开出了洁白的花。比起周围那些凡俗的麦苗，百合是高贵的，它也很引以为傲。但是，对花卉没什么研究的农夫。在他眼里，百合只不过是一株和庄稼抢水肥争阳光的杂草。他随手拔掉百合，扔到了田埂上。百合被烈日暴晒着，渐渐枯萎。</w:t>
            </w:r>
          </w:p>
          <w:p>
            <w:pPr>
              <w:widowControl/>
              <w:spacing w:line="440" w:lineRule="exact"/>
              <w:ind w:firstLine="420" w:firstLineChars="200"/>
              <w:jc w:val="left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感悟： 我相信你在某一方面一定很优秀，你周围的人都比不上你。也许你是一株百合，但，你是长在了哪里？错用自己不擅长的劣势和他人优势比较，就如同长在麦田里的百合，就只是杂草。还是认真想一想适合自己的位置在哪里吧！</w:t>
            </w:r>
          </w:p>
          <w:p>
            <w:pPr>
              <w:pStyle w:val="9"/>
              <w:spacing w:before="0" w:beforeAutospacing="0" w:after="0" w:afterAutospacing="0" w:line="440" w:lineRule="exact"/>
              <w:ind w:firstLine="420" w:firstLineChars="200"/>
              <w:rPr>
                <w:rFonts w:hint="eastAsia"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在生命进程中，人一旦找准了自己的强项、优势和长处，并千方百计使之得到充分发挥，便可望获得惊人的成就。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选择了适合自身特点的职业，才能更好地发挥个人潜能，更容易获得社会和他人的接纳和认可，获得所追求的成功。</w:t>
            </w:r>
          </w:p>
          <w:p>
            <w:pPr>
              <w:spacing w:before="100" w:beforeAutospacing="1" w:after="100" w:afterAutospacing="1"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3、择己所利</w:t>
            </w:r>
          </w:p>
          <w:p>
            <w:pPr>
              <w:widowControl/>
              <w:spacing w:line="4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一个不得不承认的事实是，职业对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任何人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而言，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首先依然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是一种谋生手段，是谋取人生幸福的途径。你通过职业劳动，在谋取个人福利的同时，也为社会作出了贡献，创造了社会财富。但你谋取职业的第一动机却很简单，你的首要目标在于你个人生活的幸福。谁都期望职业生涯能带给自己幸福，利益倾向支配着你的职业选择。</w:t>
            </w:r>
          </w:p>
          <w:p>
            <w:pPr>
              <w:widowControl/>
              <w:spacing w:line="4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　　你择业时，首先考虑的将是自己的预期收益，这种预期收益要求你实现最大化的幸福，也就是使收益最大化。马斯洛将这种需求按先后次序排列成五个层次：生理需求、安全需求、爱的需求、自尊需求以及自我实现的需求。个人预期收益在于使这些由低到高的基本需求得到最大的满足，而衡量其满足程度的指标表现于收入、社会地位、职业生涯稳定感与挑战性等，不同的人有不同的偏好，每个人都会尽可能满足其所有的需求。</w:t>
            </w:r>
          </w:p>
          <w:p>
            <w:pPr>
              <w:widowControl/>
              <w:spacing w:line="4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　　每个人都渴望幸福，期望在自己的职业生涯中实现收益的最大化。你通过在职业领域内的奋斗造福社会，社会则赐给你由收入、地位、自我实现等等调制而成、贴上幸福标签的美酒。只不过有人喜欢甘甜，有人偏爱干烈，众口不一罢了。</w:t>
            </w:r>
          </w:p>
          <w:p>
            <w:pPr>
              <w:widowControl/>
              <w:spacing w:line="440" w:lineRule="exact"/>
              <w:ind w:firstLine="420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明智的人大都会在迎合与蔑视间有效地协调，以利益最大化原则权衡利弊，从一个社会人的角度出发，在一个由收入、地位等等变量组成的函数中找到一个最大值。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这就是你在选择职业生涯中的收益最大化原则。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Arial"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5"/>
              </w:numPr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Hans"/>
              </w:rPr>
              <w:t>课后作业</w:t>
            </w:r>
            <w:r>
              <w:rPr>
                <w:rFonts w:hint="default" w:ascii="宋体" w:hAnsi="宋体" w:cs="Arial"/>
                <w:kern w:val="0"/>
                <w:sz w:val="21"/>
                <w:szCs w:val="21"/>
                <w:lang w:eastAsia="zh-Hans"/>
              </w:rPr>
              <w:t>【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Hans"/>
              </w:rPr>
              <w:t>约</w:t>
            </w:r>
            <w:r>
              <w:rPr>
                <w:rFonts w:hint="default" w:ascii="宋体" w:hAnsi="宋体" w:cs="Arial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Hans"/>
              </w:rPr>
              <w:t>分钟</w:t>
            </w:r>
            <w:r>
              <w:rPr>
                <w:rFonts w:hint="default" w:ascii="宋体" w:hAnsi="宋体" w:cs="Arial"/>
                <w:kern w:val="0"/>
                <w:sz w:val="21"/>
                <w:szCs w:val="21"/>
                <w:lang w:eastAsia="zh-Hans"/>
              </w:rPr>
              <w:t>】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撰写一份3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</w:rPr>
              <w:t>5年的职业生涯规划书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注解（应包含注意事项、课程思政点融入等）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复习上学期的内容。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通过小故事吸引学生，调动积极性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全面看待决策问题。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对于概念部分，了解即可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参与活动，反思自己决策时的心理反应，并联系生活决策的实际，探索自我决策风格。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因为同学们已经学习过自我认知等内容，在此不必详细叙述概念，重点引导学生思考。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案例分析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Hans"/>
              </w:rPr>
              <w:t>年</w:t>
            </w:r>
            <w:r>
              <w:rPr>
                <w:rFonts w:ascii="宋体" w:hAnsi="宋体" w:cs="Arial"/>
                <w:kern w:val="0"/>
                <w:sz w:val="21"/>
                <w:szCs w:val="21"/>
                <w:lang w:val="en-US" w:eastAsia="zh-CN"/>
              </w:rPr>
              <w:t>4月19日，习近平总书记在清华大学考察时指出：“当代中国青年是与新时代同向同行、共同前进的一代，生逢盛世，肩负重任。广大青年要爱国爱民，从党史学习中激发信仰、获得启发、汲取力量，不断坚定‘四个自信’，不断增强做中国人的志气、骨气、底气，树立为祖国为人民永久奋斗、赤诚奉献的坚定理想。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ind w:left="-9" w:leftChars="-270" w:right="-540" w:rightChars="-257" w:hanging="558" w:hangingChars="266"/>
        <w:jc w:val="left"/>
        <w:rPr>
          <w:rFonts w:hint="eastAsia"/>
          <w:szCs w:val="21"/>
        </w:rPr>
      </w:pPr>
    </w:p>
    <w:p>
      <w:pPr>
        <w:ind w:left="-9" w:leftChars="-270" w:right="-540" w:rightChars="-257" w:hanging="558" w:hangingChars="266"/>
        <w:jc w:val="left"/>
        <w:rPr>
          <w:rFonts w:hint="eastAsia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361" w:right="1797" w:bottom="136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BBEBE"/>
    <w:multiLevelType w:val="singleLevel"/>
    <w:tmpl w:val="0AEBBE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CD848A"/>
    <w:multiLevelType w:val="singleLevel"/>
    <w:tmpl w:val="61CD848A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DDE25"/>
    <w:multiLevelType w:val="singleLevel"/>
    <w:tmpl w:val="61CDDE2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1CDE02E"/>
    <w:multiLevelType w:val="singleLevel"/>
    <w:tmpl w:val="61CDE02E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79B75AF9"/>
    <w:multiLevelType w:val="singleLevel"/>
    <w:tmpl w:val="79B75A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jY2NTVjNWMwNDZlZGU0MzlkOGY4ZDZkMGM2MjgifQ=="/>
  </w:docVars>
  <w:rsids>
    <w:rsidRoot w:val="00FF28CF"/>
    <w:rsid w:val="0003632A"/>
    <w:rsid w:val="00051D94"/>
    <w:rsid w:val="00075819"/>
    <w:rsid w:val="000A4B52"/>
    <w:rsid w:val="000B116E"/>
    <w:rsid w:val="000E32F5"/>
    <w:rsid w:val="000E36E8"/>
    <w:rsid w:val="0011466A"/>
    <w:rsid w:val="00123D6C"/>
    <w:rsid w:val="00193B26"/>
    <w:rsid w:val="001A6E9F"/>
    <w:rsid w:val="001E5E72"/>
    <w:rsid w:val="00236134"/>
    <w:rsid w:val="00240160"/>
    <w:rsid w:val="00245A8D"/>
    <w:rsid w:val="002962C6"/>
    <w:rsid w:val="002C400A"/>
    <w:rsid w:val="002E2497"/>
    <w:rsid w:val="002F04A4"/>
    <w:rsid w:val="00304874"/>
    <w:rsid w:val="0032780E"/>
    <w:rsid w:val="00351D97"/>
    <w:rsid w:val="0035441D"/>
    <w:rsid w:val="00364359"/>
    <w:rsid w:val="003971E0"/>
    <w:rsid w:val="003A64A6"/>
    <w:rsid w:val="003D63E6"/>
    <w:rsid w:val="003E41E2"/>
    <w:rsid w:val="00451D4D"/>
    <w:rsid w:val="004F6C06"/>
    <w:rsid w:val="0056712D"/>
    <w:rsid w:val="00576334"/>
    <w:rsid w:val="00580F6F"/>
    <w:rsid w:val="00587E50"/>
    <w:rsid w:val="005B6131"/>
    <w:rsid w:val="005B6B32"/>
    <w:rsid w:val="005F2062"/>
    <w:rsid w:val="0064095A"/>
    <w:rsid w:val="00662267"/>
    <w:rsid w:val="00666883"/>
    <w:rsid w:val="00676C70"/>
    <w:rsid w:val="006A632A"/>
    <w:rsid w:val="006B5E57"/>
    <w:rsid w:val="006C1F8B"/>
    <w:rsid w:val="006D603D"/>
    <w:rsid w:val="006E78AF"/>
    <w:rsid w:val="006F639F"/>
    <w:rsid w:val="00732BAB"/>
    <w:rsid w:val="007339FE"/>
    <w:rsid w:val="00742CE2"/>
    <w:rsid w:val="00745C9F"/>
    <w:rsid w:val="0074647E"/>
    <w:rsid w:val="00766E95"/>
    <w:rsid w:val="00770B1D"/>
    <w:rsid w:val="00774EE1"/>
    <w:rsid w:val="007A04EC"/>
    <w:rsid w:val="007A5950"/>
    <w:rsid w:val="007B7C9A"/>
    <w:rsid w:val="007D444B"/>
    <w:rsid w:val="00815A7A"/>
    <w:rsid w:val="008307D0"/>
    <w:rsid w:val="00834A2B"/>
    <w:rsid w:val="00845460"/>
    <w:rsid w:val="008765C1"/>
    <w:rsid w:val="0088006E"/>
    <w:rsid w:val="00883C28"/>
    <w:rsid w:val="008A577E"/>
    <w:rsid w:val="008B4F07"/>
    <w:rsid w:val="008D2865"/>
    <w:rsid w:val="008F0368"/>
    <w:rsid w:val="0095604E"/>
    <w:rsid w:val="00967B33"/>
    <w:rsid w:val="0097630A"/>
    <w:rsid w:val="009769C4"/>
    <w:rsid w:val="009A41A1"/>
    <w:rsid w:val="009D155F"/>
    <w:rsid w:val="00A54339"/>
    <w:rsid w:val="00A56FE2"/>
    <w:rsid w:val="00AB1193"/>
    <w:rsid w:val="00AD298F"/>
    <w:rsid w:val="00B07B58"/>
    <w:rsid w:val="00B424A5"/>
    <w:rsid w:val="00B91DDE"/>
    <w:rsid w:val="00B94BF3"/>
    <w:rsid w:val="00B94D90"/>
    <w:rsid w:val="00B9761F"/>
    <w:rsid w:val="00BA32ED"/>
    <w:rsid w:val="00BC61C4"/>
    <w:rsid w:val="00BD2F24"/>
    <w:rsid w:val="00BE2BD2"/>
    <w:rsid w:val="00BF2C1E"/>
    <w:rsid w:val="00BF6272"/>
    <w:rsid w:val="00C42C98"/>
    <w:rsid w:val="00C9497B"/>
    <w:rsid w:val="00CD5BAD"/>
    <w:rsid w:val="00CE76C3"/>
    <w:rsid w:val="00D175A2"/>
    <w:rsid w:val="00D50E92"/>
    <w:rsid w:val="00D560AC"/>
    <w:rsid w:val="00D73E83"/>
    <w:rsid w:val="00DB3BCE"/>
    <w:rsid w:val="00DE390A"/>
    <w:rsid w:val="00E04813"/>
    <w:rsid w:val="00E84809"/>
    <w:rsid w:val="00EA4371"/>
    <w:rsid w:val="00EF5EC3"/>
    <w:rsid w:val="00F3182F"/>
    <w:rsid w:val="00F35563"/>
    <w:rsid w:val="00FA0A50"/>
    <w:rsid w:val="00FC7D1F"/>
    <w:rsid w:val="00FD1084"/>
    <w:rsid w:val="00FF28CF"/>
    <w:rsid w:val="05822425"/>
    <w:rsid w:val="10922C5C"/>
    <w:rsid w:val="26E12B34"/>
    <w:rsid w:val="28437356"/>
    <w:rsid w:val="46EF5495"/>
    <w:rsid w:val="5DF041A7"/>
    <w:rsid w:val="5F3844AF"/>
    <w:rsid w:val="6DBFEE08"/>
    <w:rsid w:val="73EF6E64"/>
    <w:rsid w:val="7F7D9986"/>
    <w:rsid w:val="A75DB720"/>
    <w:rsid w:val="DB7F9C04"/>
    <w:rsid w:val="EA7F6532"/>
    <w:rsid w:val="EB3AEF80"/>
    <w:rsid w:val="EFCE956C"/>
    <w:rsid w:val="FEB5D7C0"/>
    <w:rsid w:val="FFFF0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link w:val="1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link w:val="16"/>
    <w:qFormat/>
    <w:uiPriority w:val="1"/>
    <w:pPr>
      <w:autoSpaceDE w:val="0"/>
      <w:autoSpaceDN w:val="0"/>
      <w:spacing w:before="141"/>
      <w:ind w:left="120"/>
      <w:jc w:val="left"/>
    </w:pPr>
    <w:rPr>
      <w:rFonts w:ascii="Arial" w:hAnsi="Arial" w:eastAsia="Arial" w:cs="Arial"/>
      <w:kern w:val="0"/>
      <w:sz w:val="26"/>
      <w:szCs w:val="26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563C1"/>
      <w:u w:val="single"/>
    </w:rPr>
  </w:style>
  <w:style w:type="character" w:customStyle="1" w:styleId="15">
    <w:name w:val="标题 4 字符"/>
    <w:link w:val="2"/>
    <w:qFormat/>
    <w:uiPriority w:val="0"/>
    <w:rPr>
      <w:rFonts w:ascii="Arial" w:hAnsi="Arial" w:eastAsia="黑体"/>
      <w:b/>
      <w:kern w:val="2"/>
      <w:sz w:val="28"/>
      <w:szCs w:val="24"/>
    </w:rPr>
  </w:style>
  <w:style w:type="character" w:customStyle="1" w:styleId="16">
    <w:name w:val="正文文本 字符"/>
    <w:link w:val="4"/>
    <w:qFormat/>
    <w:uiPriority w:val="1"/>
    <w:rPr>
      <w:rFonts w:ascii="Arial" w:hAnsi="Arial" w:eastAsia="Arial" w:cs="Arial"/>
      <w:sz w:val="26"/>
      <w:szCs w:val="26"/>
      <w:lang w:eastAsia="en-US"/>
    </w:rPr>
  </w:style>
  <w:style w:type="character" w:customStyle="1" w:styleId="17">
    <w:name w:val="style7"/>
    <w:qFormat/>
    <w:uiPriority w:val="0"/>
  </w:style>
  <w:style w:type="character" w:customStyle="1" w:styleId="18">
    <w:name w:val="_Style 1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922</Characters>
  <Lines>7</Lines>
  <Paragraphs>2</Paragraphs>
  <TotalTime>0</TotalTime>
  <ScaleCrop>false</ScaleCrop>
  <LinksUpToDate>false</LinksUpToDate>
  <CharactersWithSpaces>1081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2021-09-30T16:38:00Z</dcterms:created>
  <dc:creator>微软用户</dc:creator>
  <cp:lastModifiedBy>ERIC</cp:lastModifiedBy>
  <dcterms:modified xsi:type="dcterms:W3CDTF">2024-02-20T05:00:31Z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0BB93790A93B4660843CE550012D731E</vt:lpwstr>
  </property>
</Properties>
</file>